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A9" w:rsidRPr="00494603" w:rsidRDefault="00C921A9" w:rsidP="00C921A9">
      <w:pPr>
        <w:jc w:val="center"/>
        <w:rPr>
          <w:rFonts w:cs="Arial"/>
          <w:b/>
          <w:sz w:val="16"/>
          <w:szCs w:val="16"/>
        </w:rPr>
      </w:pPr>
      <w:r w:rsidRPr="00F259E2">
        <w:rPr>
          <w:rFonts w:cs="Arial"/>
          <w:b/>
          <w:sz w:val="16"/>
          <w:szCs w:val="16"/>
        </w:rPr>
        <w:t xml:space="preserve">EDITAL DE CREDENCIAMENTO – SEMGE Nº </w:t>
      </w:r>
      <w:r w:rsidR="00A01B20">
        <w:rPr>
          <w:rFonts w:cs="Arial"/>
          <w:b/>
          <w:sz w:val="16"/>
          <w:szCs w:val="16"/>
        </w:rPr>
        <w:t>02</w:t>
      </w:r>
      <w:r w:rsidRPr="00F259E2">
        <w:rPr>
          <w:rFonts w:cs="Arial"/>
          <w:b/>
          <w:sz w:val="16"/>
          <w:szCs w:val="16"/>
        </w:rPr>
        <w:t>/2023</w:t>
      </w:r>
    </w:p>
    <w:p w:rsidR="00C921A9" w:rsidRPr="00494603" w:rsidRDefault="00C921A9" w:rsidP="00C921A9">
      <w:pPr>
        <w:jc w:val="center"/>
        <w:rPr>
          <w:rFonts w:cs="Arial"/>
          <w:b/>
          <w:sz w:val="16"/>
          <w:szCs w:val="16"/>
        </w:rPr>
      </w:pPr>
    </w:p>
    <w:p w:rsidR="00C921A9" w:rsidRDefault="00C921A9" w:rsidP="00C921A9">
      <w:pPr>
        <w:jc w:val="center"/>
        <w:rPr>
          <w:rFonts w:cs="Arial"/>
          <w:b/>
          <w:sz w:val="16"/>
          <w:szCs w:val="16"/>
        </w:rPr>
      </w:pPr>
    </w:p>
    <w:p w:rsidR="00A01B20" w:rsidRDefault="00A01B20" w:rsidP="00A01B20">
      <w:pPr>
        <w:jc w:val="center"/>
        <w:rPr>
          <w:rFonts w:cs="Arial"/>
          <w:b/>
          <w:sz w:val="16"/>
          <w:szCs w:val="16"/>
        </w:rPr>
      </w:pPr>
      <w:r w:rsidRPr="00494603">
        <w:rPr>
          <w:rFonts w:cs="Arial"/>
          <w:b/>
          <w:sz w:val="16"/>
          <w:szCs w:val="16"/>
        </w:rPr>
        <w:t>ANEXO V</w:t>
      </w:r>
    </w:p>
    <w:p w:rsidR="00A01B20" w:rsidRDefault="00A01B20" w:rsidP="00A01B20">
      <w:pPr>
        <w:jc w:val="center"/>
        <w:rPr>
          <w:rFonts w:cs="Arial"/>
          <w:b/>
          <w:sz w:val="16"/>
          <w:szCs w:val="16"/>
        </w:rPr>
      </w:pPr>
    </w:p>
    <w:p w:rsidR="00A01B20" w:rsidRPr="005D285A" w:rsidRDefault="00A01B20" w:rsidP="00A01B20">
      <w:pPr>
        <w:jc w:val="center"/>
        <w:rPr>
          <w:rFonts w:cs="Arial"/>
          <w:b/>
          <w:sz w:val="16"/>
          <w:szCs w:val="16"/>
        </w:rPr>
      </w:pPr>
      <w:r w:rsidRPr="005D285A">
        <w:rPr>
          <w:rFonts w:cs="Arial"/>
          <w:b/>
          <w:sz w:val="16"/>
          <w:szCs w:val="16"/>
        </w:rPr>
        <w:t>TERMO DE CREDENCIAMENTO</w:t>
      </w:r>
    </w:p>
    <w:p w:rsidR="00A01B20" w:rsidRPr="00494603" w:rsidRDefault="00A01B20" w:rsidP="00A01B20">
      <w:pPr>
        <w:rPr>
          <w:rFonts w:cs="Arial"/>
          <w:sz w:val="16"/>
          <w:szCs w:val="16"/>
        </w:rPr>
      </w:pPr>
    </w:p>
    <w:p w:rsidR="00A01B20" w:rsidRPr="00D22ECE" w:rsidRDefault="00A01B20" w:rsidP="00A01B20">
      <w:pPr>
        <w:jc w:val="both"/>
        <w:rPr>
          <w:rFonts w:cs="Arial"/>
          <w:color w:val="FF0000"/>
          <w:sz w:val="16"/>
          <w:szCs w:val="16"/>
        </w:rPr>
      </w:pPr>
      <w:r w:rsidRPr="00494603">
        <w:rPr>
          <w:rFonts w:cs="Arial"/>
          <w:sz w:val="16"/>
          <w:szCs w:val="16"/>
        </w:rPr>
        <w:t xml:space="preserve">Termo de Credenciamento de prestação de serviços de </w:t>
      </w:r>
      <w:r w:rsidRPr="005048D7">
        <w:rPr>
          <w:rFonts w:cs="Arial"/>
          <w:sz w:val="16"/>
          <w:szCs w:val="16"/>
        </w:rPr>
        <w:t>ensino no (s) nível (eis)</w:t>
      </w:r>
      <w:r>
        <w:rPr>
          <w:rFonts w:cs="Arial"/>
          <w:sz w:val="16"/>
          <w:szCs w:val="16"/>
        </w:rPr>
        <w:t xml:space="preserve"> .................</w:t>
      </w:r>
      <w:r w:rsidRPr="00797E0E">
        <w:rPr>
          <w:rFonts w:cs="Arial"/>
          <w:sz w:val="16"/>
          <w:szCs w:val="16"/>
        </w:rPr>
        <w:t xml:space="preserve"> </w:t>
      </w:r>
      <w:proofErr w:type="gramStart"/>
      <w:r>
        <w:rPr>
          <w:rFonts w:cs="Arial"/>
          <w:sz w:val="16"/>
          <w:szCs w:val="16"/>
        </w:rPr>
        <w:t>q</w:t>
      </w:r>
      <w:r w:rsidRPr="00BB53BE">
        <w:rPr>
          <w:rFonts w:cs="Arial"/>
          <w:sz w:val="16"/>
          <w:szCs w:val="16"/>
        </w:rPr>
        <w:t>ue</w:t>
      </w:r>
      <w:proofErr w:type="gramEnd"/>
      <w:r w:rsidRPr="00BB53BE">
        <w:rPr>
          <w:rFonts w:cs="Arial"/>
          <w:sz w:val="16"/>
          <w:szCs w:val="16"/>
        </w:rPr>
        <w:t xml:space="preserve"> entre</w:t>
      </w:r>
      <w:r w:rsidRPr="00494603">
        <w:rPr>
          <w:rFonts w:cs="Arial"/>
          <w:sz w:val="16"/>
          <w:szCs w:val="16"/>
        </w:rPr>
        <w:t xml:space="preserve"> si celebram o Município </w:t>
      </w:r>
      <w:r>
        <w:rPr>
          <w:rFonts w:cs="Arial"/>
          <w:sz w:val="16"/>
          <w:szCs w:val="16"/>
        </w:rPr>
        <w:t xml:space="preserve">do </w:t>
      </w:r>
      <w:r w:rsidRPr="00494603">
        <w:rPr>
          <w:rFonts w:cs="Arial"/>
          <w:sz w:val="16"/>
          <w:szCs w:val="16"/>
        </w:rPr>
        <w:t>Salvador, através da Secretaria Municipal de Gest</w:t>
      </w:r>
      <w:r>
        <w:rPr>
          <w:rFonts w:cs="Arial"/>
          <w:sz w:val="16"/>
          <w:szCs w:val="16"/>
        </w:rPr>
        <w:t>ão</w:t>
      </w:r>
      <w:r w:rsidRPr="00494603">
        <w:rPr>
          <w:rFonts w:cs="Arial"/>
          <w:sz w:val="16"/>
          <w:szCs w:val="16"/>
        </w:rPr>
        <w:t xml:space="preserve"> – SEMGE, e a........................................................, nos termos do Edital de Credenciamento</w:t>
      </w:r>
      <w:r>
        <w:rPr>
          <w:rFonts w:cs="Arial"/>
          <w:sz w:val="16"/>
          <w:szCs w:val="16"/>
        </w:rPr>
        <w:t xml:space="preserve"> </w:t>
      </w:r>
      <w:r w:rsidRPr="00494603">
        <w:rPr>
          <w:rFonts w:cs="Arial"/>
          <w:sz w:val="16"/>
          <w:szCs w:val="16"/>
        </w:rPr>
        <w:t>-</w:t>
      </w:r>
      <w:r>
        <w:rPr>
          <w:rFonts w:cs="Arial"/>
          <w:sz w:val="16"/>
          <w:szCs w:val="16"/>
        </w:rPr>
        <w:t xml:space="preserve"> </w:t>
      </w:r>
      <w:r w:rsidRPr="00494603">
        <w:rPr>
          <w:rFonts w:cs="Arial"/>
          <w:sz w:val="16"/>
          <w:szCs w:val="16"/>
        </w:rPr>
        <w:t xml:space="preserve">SEMGE </w:t>
      </w:r>
      <w:r w:rsidRPr="00863FDA">
        <w:rPr>
          <w:rFonts w:cs="Arial"/>
          <w:sz w:val="16"/>
          <w:szCs w:val="16"/>
        </w:rPr>
        <w:t xml:space="preserve">nº </w:t>
      </w:r>
      <w:r w:rsidRPr="00D22ECE">
        <w:rPr>
          <w:rFonts w:cs="Arial"/>
          <w:sz w:val="16"/>
          <w:szCs w:val="16"/>
        </w:rPr>
        <w:t>0</w:t>
      </w:r>
      <w:r>
        <w:rPr>
          <w:rFonts w:cs="Arial"/>
          <w:sz w:val="16"/>
          <w:szCs w:val="16"/>
        </w:rPr>
        <w:t>2</w:t>
      </w:r>
      <w:r w:rsidRPr="00D22ECE">
        <w:rPr>
          <w:rFonts w:cs="Arial"/>
          <w:sz w:val="16"/>
          <w:szCs w:val="16"/>
        </w:rPr>
        <w:t>/2023</w:t>
      </w:r>
      <w:r>
        <w:rPr>
          <w:rFonts w:cs="Arial"/>
          <w:sz w:val="16"/>
          <w:szCs w:val="16"/>
        </w:rPr>
        <w:t xml:space="preserve"> para</w:t>
      </w:r>
      <w:r w:rsidRPr="00494603">
        <w:rPr>
          <w:rFonts w:cs="Arial"/>
          <w:sz w:val="16"/>
          <w:szCs w:val="16"/>
        </w:rPr>
        <w:t xml:space="preserve"> Instituição de Ensino</w:t>
      </w:r>
      <w:r w:rsidRPr="00D22ECE">
        <w:rPr>
          <w:rFonts w:cs="Arial"/>
          <w:sz w:val="16"/>
          <w:szCs w:val="16"/>
        </w:rPr>
        <w:t xml:space="preserve">, da Lei nº 14.133/2021 e </w:t>
      </w:r>
      <w:r w:rsidRPr="00D22ECE">
        <w:rPr>
          <w:rFonts w:cs="Arial"/>
          <w:color w:val="000000"/>
          <w:sz w:val="16"/>
          <w:szCs w:val="16"/>
        </w:rPr>
        <w:t xml:space="preserve">Decreto Municipal nº </w:t>
      </w:r>
      <w:r w:rsidRPr="00D22ECE">
        <w:rPr>
          <w:rFonts w:cs="Arial"/>
          <w:sz w:val="16"/>
          <w:szCs w:val="16"/>
        </w:rPr>
        <w:t>34.791/2021.</w:t>
      </w:r>
    </w:p>
    <w:p w:rsidR="00A01B20" w:rsidRPr="00D22ECE" w:rsidRDefault="00A01B20" w:rsidP="00A01B20">
      <w:pPr>
        <w:jc w:val="both"/>
        <w:rPr>
          <w:rFonts w:cs="Arial"/>
          <w:sz w:val="16"/>
          <w:szCs w:val="16"/>
        </w:rPr>
      </w:pPr>
    </w:p>
    <w:p w:rsidR="00A01B20" w:rsidRPr="00D22ECE" w:rsidRDefault="00A01B20" w:rsidP="00A01B20">
      <w:pPr>
        <w:jc w:val="both"/>
        <w:rPr>
          <w:rFonts w:cs="Arial"/>
          <w:sz w:val="16"/>
          <w:szCs w:val="16"/>
        </w:rPr>
      </w:pPr>
      <w:r w:rsidRPr="00D22ECE">
        <w:rPr>
          <w:rFonts w:cs="Arial"/>
          <w:sz w:val="16"/>
          <w:szCs w:val="16"/>
        </w:rPr>
        <w:t>DA IDENTIFICAÇÃO</w:t>
      </w:r>
    </w:p>
    <w:p w:rsidR="00A01B20" w:rsidRPr="00D22ECE" w:rsidRDefault="00A01B20" w:rsidP="00A01B20">
      <w:pPr>
        <w:jc w:val="both"/>
        <w:rPr>
          <w:rFonts w:cs="Arial"/>
          <w:sz w:val="16"/>
          <w:szCs w:val="16"/>
        </w:rPr>
      </w:pPr>
    </w:p>
    <w:p w:rsidR="00A01B20" w:rsidRPr="00494603" w:rsidRDefault="00A01B20" w:rsidP="00A01B20">
      <w:pPr>
        <w:tabs>
          <w:tab w:val="left" w:pos="5865"/>
        </w:tabs>
        <w:jc w:val="both"/>
        <w:rPr>
          <w:rFonts w:cs="Arial"/>
          <w:sz w:val="16"/>
          <w:szCs w:val="16"/>
        </w:rPr>
      </w:pPr>
      <w:r w:rsidRPr="00D22ECE">
        <w:rPr>
          <w:rFonts w:cs="Arial"/>
          <w:sz w:val="16"/>
          <w:szCs w:val="16"/>
        </w:rPr>
        <w:t xml:space="preserve">SECRETARIA MUNICIPAL DE GESTÃO – SEMGE, órgão público, com sede na Rua Horácio César, nº 64, Dois de </w:t>
      </w:r>
      <w:proofErr w:type="gramStart"/>
      <w:r w:rsidRPr="00D22ECE">
        <w:rPr>
          <w:rFonts w:cs="Arial"/>
          <w:sz w:val="16"/>
          <w:szCs w:val="16"/>
        </w:rPr>
        <w:t>Julho</w:t>
      </w:r>
      <w:proofErr w:type="gramEnd"/>
      <w:r w:rsidRPr="00D22ECE">
        <w:rPr>
          <w:rFonts w:cs="Arial"/>
          <w:sz w:val="16"/>
          <w:szCs w:val="16"/>
        </w:rPr>
        <w:t>, CEP: 40.060/350, nesta Ca</w:t>
      </w:r>
      <w:r>
        <w:rPr>
          <w:rFonts w:cs="Arial"/>
          <w:sz w:val="16"/>
          <w:szCs w:val="16"/>
        </w:rPr>
        <w:t>pital, inscrita sob o CNPJ n</w:t>
      </w:r>
      <w:r w:rsidRPr="00D22ECE">
        <w:rPr>
          <w:rFonts w:cs="Arial"/>
          <w:sz w:val="16"/>
          <w:szCs w:val="16"/>
        </w:rPr>
        <w:t xml:space="preserve">º 13.927.801/0003-00, neste ato </w:t>
      </w:r>
      <w:r w:rsidRPr="001F2868">
        <w:rPr>
          <w:rFonts w:cs="Arial"/>
          <w:sz w:val="16"/>
          <w:szCs w:val="16"/>
        </w:rPr>
        <w:t xml:space="preserve">representada </w:t>
      </w:r>
      <w:r w:rsidRPr="001F2868">
        <w:rPr>
          <w:sz w:val="16"/>
          <w:szCs w:val="16"/>
        </w:rPr>
        <w:t>pela Sra. Mariana Trocoli Nunes Guedes, conforme delegação de competência disciplinada pelo Decreto nº 35.609 de 21 de junho de 2022</w:t>
      </w:r>
      <w:r w:rsidRPr="001F2868">
        <w:rPr>
          <w:rFonts w:cs="Arial"/>
          <w:sz w:val="16"/>
          <w:szCs w:val="16"/>
        </w:rPr>
        <w:t>, doravante denominada SEMGE.</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sidRPr="00494603">
        <w:rPr>
          <w:rFonts w:cs="Arial"/>
          <w:sz w:val="16"/>
          <w:szCs w:val="16"/>
        </w:rPr>
        <w:t xml:space="preserve">(Nome da instituição), (endereço), inscrita </w:t>
      </w:r>
      <w:r>
        <w:rPr>
          <w:rFonts w:cs="Arial"/>
          <w:sz w:val="16"/>
          <w:szCs w:val="16"/>
        </w:rPr>
        <w:t>sob CNPJ</w:t>
      </w:r>
      <w:r w:rsidRPr="00494603">
        <w:rPr>
          <w:rFonts w:cs="Arial"/>
          <w:sz w:val="16"/>
          <w:szCs w:val="16"/>
        </w:rPr>
        <w:t xml:space="preserve"> nº ..........................., neste ato representada pelo (a) Sr. (a) ...................................., (nacionalidade), (estado civil), (profissão), portador (a) da Cédula de Identidade RG nº ..............., expedida pela ..............., inscrita no CPF/MF sob o nº ........................, residente na ....................................</w:t>
      </w:r>
      <w:r>
        <w:rPr>
          <w:rFonts w:cs="Arial"/>
          <w:sz w:val="16"/>
          <w:szCs w:val="16"/>
        </w:rPr>
        <w:t xml:space="preserve">, </w:t>
      </w:r>
      <w:r w:rsidRPr="00494603">
        <w:rPr>
          <w:rFonts w:cs="Arial"/>
          <w:sz w:val="16"/>
          <w:szCs w:val="16"/>
        </w:rPr>
        <w:t>doravante denominada como CREDENCIADA.</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sidRPr="00494603">
        <w:rPr>
          <w:rFonts w:cs="Arial"/>
          <w:sz w:val="16"/>
          <w:szCs w:val="16"/>
        </w:rPr>
        <w:t>DO FUNDAMENTO LEGAL</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sidRPr="00494603">
        <w:rPr>
          <w:rFonts w:cs="Arial"/>
          <w:sz w:val="16"/>
          <w:szCs w:val="16"/>
        </w:rPr>
        <w:t xml:space="preserve">O presente termo de credenciamento decorre do processo de credenciamento de instituições particulares de ensino, aprovado pela </w:t>
      </w:r>
      <w:r w:rsidRPr="003F3BB8">
        <w:rPr>
          <w:rFonts w:cs="Arial"/>
          <w:sz w:val="16"/>
          <w:szCs w:val="16"/>
        </w:rPr>
        <w:t>Secretaria Municipal</w:t>
      </w:r>
      <w:r w:rsidRPr="00494603">
        <w:rPr>
          <w:rFonts w:cs="Arial"/>
          <w:sz w:val="16"/>
          <w:szCs w:val="16"/>
        </w:rPr>
        <w:t xml:space="preserve"> de Gestão – SEMGE e pela Representação da Procuradoria Geral do Município/SEMGE nos termos e condições do Edital de Credenciamento SEMGE nº </w:t>
      </w:r>
      <w:r w:rsidRPr="00D22ECE">
        <w:rPr>
          <w:rFonts w:cs="Arial"/>
          <w:sz w:val="16"/>
          <w:szCs w:val="16"/>
        </w:rPr>
        <w:t>0</w:t>
      </w:r>
      <w:r>
        <w:rPr>
          <w:rFonts w:cs="Arial"/>
          <w:sz w:val="16"/>
          <w:szCs w:val="16"/>
        </w:rPr>
        <w:t>2</w:t>
      </w:r>
      <w:r w:rsidRPr="00D22ECE">
        <w:rPr>
          <w:rFonts w:cs="Arial"/>
          <w:sz w:val="16"/>
          <w:szCs w:val="16"/>
        </w:rPr>
        <w:t>/2023 que</w:t>
      </w:r>
      <w:r w:rsidRPr="00494603">
        <w:rPr>
          <w:rFonts w:cs="Arial"/>
          <w:sz w:val="16"/>
          <w:szCs w:val="16"/>
        </w:rPr>
        <w:t xml:space="preserve"> integram este instrumento, que as partes declaram conhecer e aceitar.</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sidRPr="00494603">
        <w:rPr>
          <w:rFonts w:cs="Arial"/>
          <w:sz w:val="16"/>
          <w:szCs w:val="16"/>
        </w:rPr>
        <w:t>CLÁUSULA PRIMEIRA – DO OBJETO</w:t>
      </w:r>
    </w:p>
    <w:p w:rsidR="00A01B20" w:rsidRPr="00494603" w:rsidRDefault="00A01B20" w:rsidP="00A01B20">
      <w:pPr>
        <w:jc w:val="both"/>
        <w:rPr>
          <w:rFonts w:cs="Arial"/>
          <w:sz w:val="16"/>
          <w:szCs w:val="16"/>
        </w:rPr>
      </w:pPr>
    </w:p>
    <w:p w:rsidR="00A01B20" w:rsidRPr="00494603" w:rsidRDefault="00A01B20" w:rsidP="00A01B20">
      <w:pPr>
        <w:tabs>
          <w:tab w:val="num" w:pos="540"/>
        </w:tabs>
        <w:jc w:val="both"/>
        <w:rPr>
          <w:rFonts w:cs="Arial"/>
          <w:sz w:val="16"/>
          <w:szCs w:val="16"/>
        </w:rPr>
      </w:pPr>
      <w:r>
        <w:rPr>
          <w:rFonts w:cs="Arial"/>
          <w:sz w:val="16"/>
          <w:szCs w:val="16"/>
        </w:rPr>
        <w:t>1.1.</w:t>
      </w:r>
      <w:r w:rsidRPr="00494603">
        <w:rPr>
          <w:rFonts w:cs="Arial"/>
          <w:sz w:val="16"/>
          <w:szCs w:val="16"/>
        </w:rPr>
        <w:t xml:space="preserve"> Constitui objeto deste Termo de Credenciamento a disponibilização de bolsas de estudo nos cursos/séries dos ensinos </w:t>
      </w:r>
      <w:r w:rsidRPr="00863FDA">
        <w:rPr>
          <w:rFonts w:cs="Arial"/>
          <w:sz w:val="16"/>
          <w:szCs w:val="16"/>
        </w:rPr>
        <w:t>...............................................................(nível escolar)</w:t>
      </w:r>
      <w:r w:rsidRPr="00797E0E">
        <w:rPr>
          <w:rFonts w:cs="Arial"/>
          <w:sz w:val="16"/>
          <w:szCs w:val="16"/>
        </w:rPr>
        <w:t xml:space="preserve"> para concessão aos dependentes dos</w:t>
      </w:r>
      <w:r w:rsidRPr="00494603">
        <w:rPr>
          <w:rFonts w:cs="Arial"/>
          <w:sz w:val="16"/>
          <w:szCs w:val="16"/>
        </w:rPr>
        <w:t xml:space="preserve"> </w:t>
      </w:r>
      <w:r>
        <w:rPr>
          <w:rFonts w:cs="Arial"/>
          <w:sz w:val="16"/>
          <w:szCs w:val="16"/>
        </w:rPr>
        <w:t>servidores/empregados públicos</w:t>
      </w:r>
      <w:r w:rsidRPr="00494603">
        <w:rPr>
          <w:rFonts w:cs="Arial"/>
          <w:sz w:val="16"/>
          <w:szCs w:val="16"/>
        </w:rPr>
        <w:t xml:space="preserve"> selecionados em conformidade com o que dispõe o Programa de Bolsa de Estudos – PBE.</w:t>
      </w:r>
    </w:p>
    <w:p w:rsidR="00A01B20" w:rsidRDefault="00A01B20" w:rsidP="00A01B20">
      <w:pPr>
        <w:jc w:val="both"/>
        <w:rPr>
          <w:rFonts w:cs="Arial"/>
          <w:sz w:val="16"/>
          <w:szCs w:val="16"/>
        </w:rPr>
      </w:pPr>
      <w:r w:rsidRPr="00494603">
        <w:rPr>
          <w:rFonts w:cs="Arial"/>
          <w:bCs/>
          <w:sz w:val="16"/>
          <w:szCs w:val="16"/>
        </w:rPr>
        <w:t>1.2</w:t>
      </w:r>
      <w:r>
        <w:rPr>
          <w:rFonts w:cs="Arial"/>
          <w:bCs/>
          <w:sz w:val="16"/>
          <w:szCs w:val="16"/>
        </w:rPr>
        <w:t>.</w:t>
      </w:r>
      <w:r w:rsidRPr="00494603">
        <w:rPr>
          <w:rFonts w:cs="Arial"/>
          <w:bCs/>
          <w:sz w:val="16"/>
          <w:szCs w:val="16"/>
        </w:rPr>
        <w:t xml:space="preserve"> A descrição dos serviços, objeto deste </w:t>
      </w:r>
      <w:r w:rsidRPr="00494603">
        <w:rPr>
          <w:rFonts w:cs="Arial"/>
          <w:sz w:val="16"/>
          <w:szCs w:val="16"/>
        </w:rPr>
        <w:t>Termo de Credenciamento,</w:t>
      </w:r>
      <w:r w:rsidRPr="00494603">
        <w:rPr>
          <w:rFonts w:cs="Arial"/>
          <w:bCs/>
          <w:sz w:val="16"/>
          <w:szCs w:val="16"/>
        </w:rPr>
        <w:t xml:space="preserve"> se encontra detalhada no </w:t>
      </w:r>
      <w:r w:rsidRPr="00494603">
        <w:rPr>
          <w:rFonts w:cs="Arial"/>
          <w:sz w:val="16"/>
          <w:szCs w:val="16"/>
        </w:rPr>
        <w:t xml:space="preserve">Termo de Referência </w:t>
      </w:r>
      <w:r w:rsidRPr="00494603">
        <w:rPr>
          <w:rFonts w:cs="Arial"/>
          <w:bCs/>
          <w:sz w:val="16"/>
          <w:szCs w:val="16"/>
        </w:rPr>
        <w:t>– Anexo VII</w:t>
      </w:r>
      <w:r w:rsidRPr="00494603">
        <w:rPr>
          <w:rFonts w:cs="Arial"/>
          <w:sz w:val="16"/>
          <w:szCs w:val="16"/>
        </w:rPr>
        <w:t xml:space="preserve"> do Edital.</w:t>
      </w:r>
    </w:p>
    <w:p w:rsidR="00A01B20" w:rsidRDefault="00A01B20" w:rsidP="00A01B20">
      <w:pPr>
        <w:jc w:val="both"/>
        <w:rPr>
          <w:rFonts w:cs="Arial"/>
          <w:sz w:val="16"/>
          <w:szCs w:val="16"/>
        </w:rPr>
      </w:pPr>
    </w:p>
    <w:p w:rsidR="00A01B20" w:rsidRPr="00494603" w:rsidRDefault="00A01B20" w:rsidP="00A01B20">
      <w:pPr>
        <w:jc w:val="both"/>
        <w:rPr>
          <w:rFonts w:cs="Arial"/>
          <w:sz w:val="16"/>
          <w:szCs w:val="16"/>
        </w:rPr>
      </w:pPr>
    </w:p>
    <w:p w:rsidR="00A01B20" w:rsidRPr="00494603" w:rsidRDefault="00A01B20" w:rsidP="00A01B20">
      <w:pPr>
        <w:rPr>
          <w:rFonts w:cs="Arial"/>
          <w:sz w:val="16"/>
          <w:szCs w:val="16"/>
        </w:rPr>
      </w:pPr>
      <w:r w:rsidRPr="00494603">
        <w:rPr>
          <w:rFonts w:cs="Arial"/>
          <w:sz w:val="16"/>
          <w:szCs w:val="16"/>
        </w:rPr>
        <w:t>CL</w:t>
      </w:r>
      <w:r>
        <w:rPr>
          <w:rFonts w:cs="Arial"/>
          <w:sz w:val="16"/>
          <w:szCs w:val="16"/>
        </w:rPr>
        <w:t>Á</w:t>
      </w:r>
      <w:r w:rsidRPr="00494603">
        <w:rPr>
          <w:rFonts w:cs="Arial"/>
          <w:sz w:val="16"/>
          <w:szCs w:val="16"/>
        </w:rPr>
        <w:t>USULA SEGUNDA – DA DOTAÇÃO ORÇAMENT</w:t>
      </w:r>
      <w:r>
        <w:rPr>
          <w:rFonts w:cs="Arial"/>
          <w:sz w:val="16"/>
          <w:szCs w:val="16"/>
        </w:rPr>
        <w:t>Á</w:t>
      </w:r>
      <w:r w:rsidRPr="00494603">
        <w:rPr>
          <w:rFonts w:cs="Arial"/>
          <w:sz w:val="16"/>
          <w:szCs w:val="16"/>
        </w:rPr>
        <w:t>RIA</w:t>
      </w:r>
    </w:p>
    <w:p w:rsidR="00A01B20" w:rsidRPr="00494603" w:rsidRDefault="00A01B20" w:rsidP="00A01B20">
      <w:pPr>
        <w:rPr>
          <w:rFonts w:cs="Arial"/>
          <w:sz w:val="16"/>
          <w:szCs w:val="16"/>
        </w:rPr>
      </w:pPr>
    </w:p>
    <w:p w:rsidR="00A01B20" w:rsidRDefault="00A01B20" w:rsidP="00A01B20">
      <w:pPr>
        <w:pStyle w:val="PargrafodaLista"/>
        <w:autoSpaceDE w:val="0"/>
        <w:autoSpaceDN w:val="0"/>
        <w:adjustRightInd w:val="0"/>
        <w:spacing w:after="0" w:line="240" w:lineRule="auto"/>
        <w:ind w:left="0"/>
        <w:contextualSpacing w:val="0"/>
        <w:jc w:val="both"/>
        <w:rPr>
          <w:rFonts w:ascii="Arial" w:hAnsi="Arial" w:cs="Arial"/>
          <w:sz w:val="16"/>
          <w:szCs w:val="16"/>
        </w:rPr>
      </w:pPr>
      <w:r>
        <w:rPr>
          <w:rFonts w:ascii="Arial" w:hAnsi="Arial" w:cs="Arial"/>
          <w:sz w:val="16"/>
          <w:szCs w:val="16"/>
        </w:rPr>
        <w:t>2.1.</w:t>
      </w:r>
      <w:r w:rsidRPr="00494603">
        <w:rPr>
          <w:rFonts w:ascii="Arial" w:hAnsi="Arial" w:cs="Arial"/>
          <w:sz w:val="16"/>
          <w:szCs w:val="16"/>
        </w:rPr>
        <w:t xml:space="preserve"> Os recursos orçamentários necessários para o pagamento às instituições particulares de ensino credenciadas estão consignados em dotação orçamentária p</w:t>
      </w:r>
      <w:r>
        <w:rPr>
          <w:rFonts w:ascii="Arial" w:hAnsi="Arial" w:cs="Arial"/>
          <w:sz w:val="16"/>
          <w:szCs w:val="16"/>
        </w:rPr>
        <w:t xml:space="preserve">revista para o exercício de </w:t>
      </w:r>
      <w:r w:rsidRPr="008501EF">
        <w:rPr>
          <w:rFonts w:ascii="Arial" w:hAnsi="Arial" w:cs="Arial"/>
          <w:sz w:val="16"/>
          <w:szCs w:val="16"/>
        </w:rPr>
        <w:t>20</w:t>
      </w:r>
      <w:r>
        <w:rPr>
          <w:rFonts w:ascii="Arial" w:hAnsi="Arial" w:cs="Arial"/>
          <w:sz w:val="16"/>
          <w:szCs w:val="16"/>
        </w:rPr>
        <w:t>24</w:t>
      </w:r>
      <w:r w:rsidRPr="00723B83">
        <w:rPr>
          <w:rFonts w:ascii="Arial" w:hAnsi="Arial" w:cs="Arial"/>
          <w:sz w:val="16"/>
          <w:szCs w:val="16"/>
        </w:rPr>
        <w:t>,</w:t>
      </w:r>
      <w:r w:rsidRPr="00494603">
        <w:rPr>
          <w:rFonts w:ascii="Arial" w:hAnsi="Arial" w:cs="Arial"/>
          <w:sz w:val="16"/>
          <w:szCs w:val="16"/>
        </w:rPr>
        <w:t xml:space="preserve"> no Projeto/Atividade 2500 – Administração de Pessoal e Encargos - SEMGE, Elemento de Despesa 3</w:t>
      </w:r>
      <w:r>
        <w:rPr>
          <w:rFonts w:ascii="Arial" w:hAnsi="Arial" w:cs="Arial"/>
          <w:sz w:val="16"/>
          <w:szCs w:val="16"/>
        </w:rPr>
        <w:t>3</w:t>
      </w:r>
      <w:r w:rsidRPr="00494603">
        <w:rPr>
          <w:rFonts w:ascii="Arial" w:hAnsi="Arial" w:cs="Arial"/>
          <w:sz w:val="16"/>
          <w:szCs w:val="16"/>
        </w:rPr>
        <w:t xml:space="preserve">.90.11 – Vencimentos e Vantagens Fixas – Pessoa Civil, </w:t>
      </w:r>
      <w:r w:rsidRPr="003F3BB8">
        <w:rPr>
          <w:rFonts w:ascii="Arial" w:hAnsi="Arial" w:cs="Arial"/>
          <w:sz w:val="16"/>
          <w:szCs w:val="16"/>
        </w:rPr>
        <w:t>Fonte 0.1.500 -</w:t>
      </w:r>
      <w:r w:rsidRPr="00494603">
        <w:rPr>
          <w:rFonts w:ascii="Arial" w:hAnsi="Arial" w:cs="Arial"/>
          <w:sz w:val="16"/>
          <w:szCs w:val="16"/>
        </w:rPr>
        <w:t xml:space="preserve"> Tesouro, e unidades orçamentárias das respectivas lotações dos </w:t>
      </w:r>
      <w:r>
        <w:rPr>
          <w:rFonts w:ascii="Arial" w:hAnsi="Arial" w:cs="Arial"/>
          <w:sz w:val="16"/>
          <w:szCs w:val="16"/>
        </w:rPr>
        <w:t xml:space="preserve">servidores/empregados públicos </w:t>
      </w:r>
      <w:r w:rsidRPr="00494603">
        <w:rPr>
          <w:rFonts w:ascii="Arial" w:hAnsi="Arial" w:cs="Arial"/>
          <w:sz w:val="16"/>
          <w:szCs w:val="16"/>
        </w:rPr>
        <w:t>beneficiários.</w:t>
      </w:r>
    </w:p>
    <w:p w:rsidR="00A01B20" w:rsidRPr="00494603" w:rsidRDefault="00A01B20" w:rsidP="00A01B20">
      <w:pPr>
        <w:pStyle w:val="PargrafodaLista"/>
        <w:autoSpaceDE w:val="0"/>
        <w:autoSpaceDN w:val="0"/>
        <w:adjustRightInd w:val="0"/>
        <w:spacing w:after="0" w:line="240" w:lineRule="auto"/>
        <w:ind w:left="0"/>
        <w:contextualSpacing w:val="0"/>
        <w:jc w:val="both"/>
        <w:rPr>
          <w:rFonts w:ascii="Arial" w:hAnsi="Arial" w:cs="Arial"/>
          <w:sz w:val="16"/>
          <w:szCs w:val="16"/>
        </w:rPr>
      </w:pPr>
    </w:p>
    <w:p w:rsidR="00A01B20" w:rsidRPr="00494603" w:rsidRDefault="00A01B20" w:rsidP="00A01B20">
      <w:pPr>
        <w:jc w:val="both"/>
        <w:rPr>
          <w:rFonts w:cs="Arial"/>
          <w:sz w:val="16"/>
          <w:szCs w:val="16"/>
        </w:rPr>
      </w:pPr>
      <w:r w:rsidRPr="00494603">
        <w:rPr>
          <w:rFonts w:cs="Arial"/>
          <w:sz w:val="16"/>
          <w:szCs w:val="16"/>
        </w:rPr>
        <w:t>CLÁUSULA TERCEIRA – DAS INCIDÊNCIAS FISCAIS</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Pr>
          <w:rFonts w:cs="Arial"/>
          <w:sz w:val="16"/>
          <w:szCs w:val="16"/>
        </w:rPr>
        <w:t>3.1.</w:t>
      </w:r>
      <w:r w:rsidRPr="00494603">
        <w:rPr>
          <w:rFonts w:cs="Arial"/>
          <w:sz w:val="16"/>
          <w:szCs w:val="16"/>
        </w:rPr>
        <w:t xml:space="preserve"> Os impostos, taxas, emolumento</w:t>
      </w:r>
      <w:r>
        <w:rPr>
          <w:rFonts w:cs="Arial"/>
          <w:sz w:val="16"/>
          <w:szCs w:val="16"/>
        </w:rPr>
        <w:t xml:space="preserve">s, contribuições fiscais </w:t>
      </w:r>
      <w:r w:rsidRPr="00784C41">
        <w:rPr>
          <w:rFonts w:cs="Arial"/>
          <w:sz w:val="16"/>
          <w:szCs w:val="16"/>
        </w:rPr>
        <w:t xml:space="preserve">e </w:t>
      </w:r>
      <w:r w:rsidRPr="001F2868">
        <w:rPr>
          <w:rFonts w:cs="Arial"/>
          <w:sz w:val="16"/>
          <w:szCs w:val="16"/>
        </w:rPr>
        <w:t>parafiscais</w:t>
      </w:r>
      <w:r w:rsidRPr="00784C41">
        <w:rPr>
          <w:rFonts w:cs="Arial"/>
          <w:sz w:val="16"/>
          <w:szCs w:val="16"/>
        </w:rPr>
        <w:t xml:space="preserve"> q</w:t>
      </w:r>
      <w:r w:rsidRPr="00494603">
        <w:rPr>
          <w:rFonts w:cs="Arial"/>
          <w:sz w:val="16"/>
          <w:szCs w:val="16"/>
        </w:rPr>
        <w:t xml:space="preserve">ue sejam devidos em decorrência, direta ou indireta, deste termo ou de sua execução, serão de exclusiva </w:t>
      </w:r>
      <w:r>
        <w:rPr>
          <w:rFonts w:cs="Arial"/>
          <w:sz w:val="16"/>
          <w:szCs w:val="16"/>
        </w:rPr>
        <w:t>responsabilidade da Credenciada</w:t>
      </w:r>
      <w:r w:rsidRPr="00494603">
        <w:rPr>
          <w:rFonts w:cs="Arial"/>
          <w:sz w:val="16"/>
          <w:szCs w:val="16"/>
        </w:rPr>
        <w:t>, assim definido na norma tributária, sem direito a reembolso.</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sidRPr="00494603">
        <w:rPr>
          <w:rFonts w:cs="Arial"/>
          <w:sz w:val="16"/>
          <w:szCs w:val="16"/>
        </w:rPr>
        <w:t>CLÁUSULA QUARTA – DAS OBRIGAÇÕES DA CREDENCIADA</w:t>
      </w:r>
    </w:p>
    <w:p w:rsidR="00A01B20" w:rsidRPr="00494603" w:rsidRDefault="00A01B20" w:rsidP="00A01B20">
      <w:pPr>
        <w:rPr>
          <w:rFonts w:cs="Arial"/>
          <w:sz w:val="16"/>
          <w:szCs w:val="16"/>
        </w:rPr>
      </w:pPr>
    </w:p>
    <w:p w:rsidR="00A01B20" w:rsidRPr="00494603" w:rsidRDefault="00A01B20" w:rsidP="00A01B20">
      <w:pPr>
        <w:jc w:val="both"/>
        <w:rPr>
          <w:rFonts w:cs="Arial"/>
          <w:sz w:val="16"/>
          <w:szCs w:val="16"/>
        </w:rPr>
      </w:pPr>
      <w:r>
        <w:rPr>
          <w:rFonts w:cs="Arial"/>
          <w:sz w:val="16"/>
          <w:szCs w:val="16"/>
        </w:rPr>
        <w:t>4.1.</w:t>
      </w:r>
      <w:r w:rsidRPr="00494603">
        <w:rPr>
          <w:rFonts w:cs="Arial"/>
          <w:sz w:val="16"/>
          <w:szCs w:val="16"/>
        </w:rPr>
        <w:t xml:space="preserve"> Manter, durante a execução do Termo de Credenciamento, em compatibilidade com as obrigações assumidas, todas as condições de habilitação e qualificação comprovadas no processo de Credenciamento.</w:t>
      </w:r>
    </w:p>
    <w:p w:rsidR="00A01B20" w:rsidRPr="00DB10BC" w:rsidRDefault="00A01B20" w:rsidP="00A01B20">
      <w:pPr>
        <w:jc w:val="both"/>
        <w:rPr>
          <w:rFonts w:cs="Arial"/>
          <w:color w:val="FF0000"/>
          <w:sz w:val="16"/>
          <w:szCs w:val="16"/>
        </w:rPr>
      </w:pPr>
      <w:r>
        <w:rPr>
          <w:rFonts w:cs="Arial"/>
          <w:sz w:val="16"/>
          <w:szCs w:val="16"/>
        </w:rPr>
        <w:t>4.2.</w:t>
      </w:r>
      <w:r w:rsidRPr="00784C41">
        <w:rPr>
          <w:rFonts w:cs="Arial"/>
          <w:sz w:val="16"/>
          <w:szCs w:val="16"/>
        </w:rPr>
        <w:t xml:space="preserve"> </w:t>
      </w:r>
      <w:r>
        <w:rPr>
          <w:rFonts w:cs="Arial"/>
          <w:sz w:val="16"/>
          <w:szCs w:val="16"/>
        </w:rPr>
        <w:t>Assumir</w:t>
      </w:r>
      <w:r w:rsidRPr="00784C41">
        <w:rPr>
          <w:rFonts w:cs="Arial"/>
          <w:sz w:val="16"/>
          <w:szCs w:val="16"/>
        </w:rPr>
        <w:t xml:space="preserve"> integralmente todos e quaisquer ônus e obrigações concernentes à legislação fiscal, social, tributár</w:t>
      </w:r>
      <w:r>
        <w:rPr>
          <w:rFonts w:cs="Arial"/>
          <w:sz w:val="16"/>
          <w:szCs w:val="16"/>
        </w:rPr>
        <w:t>ia e trabalhista, sem repassá-lo</w:t>
      </w:r>
      <w:r w:rsidRPr="00784C41">
        <w:rPr>
          <w:rFonts w:cs="Arial"/>
          <w:sz w:val="16"/>
          <w:szCs w:val="16"/>
        </w:rPr>
        <w:t>s, sob qualquer hipótese, para a</w:t>
      </w:r>
      <w:r w:rsidRPr="00DB10BC">
        <w:rPr>
          <w:rFonts w:cs="Arial"/>
          <w:color w:val="FF0000"/>
          <w:sz w:val="16"/>
          <w:szCs w:val="16"/>
        </w:rPr>
        <w:t xml:space="preserve"> </w:t>
      </w:r>
      <w:r w:rsidRPr="001F2868">
        <w:rPr>
          <w:rFonts w:cs="Arial"/>
          <w:sz w:val="16"/>
          <w:szCs w:val="16"/>
        </w:rPr>
        <w:t>PMS</w:t>
      </w:r>
      <w:r w:rsidRPr="00B549BC">
        <w:rPr>
          <w:rFonts w:cs="Arial"/>
          <w:sz w:val="16"/>
          <w:szCs w:val="16"/>
        </w:rPr>
        <w:t>.</w:t>
      </w:r>
    </w:p>
    <w:p w:rsidR="00A01B20" w:rsidRPr="00494603" w:rsidRDefault="00A01B20" w:rsidP="00A01B20">
      <w:pPr>
        <w:jc w:val="both"/>
        <w:rPr>
          <w:rFonts w:cs="Arial"/>
          <w:sz w:val="16"/>
          <w:szCs w:val="16"/>
        </w:rPr>
      </w:pPr>
      <w:r>
        <w:rPr>
          <w:rFonts w:cs="Arial"/>
          <w:sz w:val="16"/>
          <w:szCs w:val="16"/>
        </w:rPr>
        <w:t>4.3.</w:t>
      </w:r>
      <w:r w:rsidRPr="00494603">
        <w:rPr>
          <w:rFonts w:cs="Arial"/>
          <w:sz w:val="16"/>
          <w:szCs w:val="16"/>
        </w:rPr>
        <w:t xml:space="preserve"> Responder, financeiramente, por quaisquer danos de sua responsabilidade e dos profissionais envolvidos na prestação do serviço, para com a União, Estado, Município e/ou Terceiros.</w:t>
      </w:r>
    </w:p>
    <w:p w:rsidR="00A01B20" w:rsidRPr="00494603" w:rsidRDefault="00A01B20" w:rsidP="00A01B20">
      <w:pPr>
        <w:jc w:val="both"/>
        <w:rPr>
          <w:rFonts w:cs="Arial"/>
          <w:sz w:val="16"/>
          <w:szCs w:val="16"/>
        </w:rPr>
      </w:pPr>
      <w:r>
        <w:rPr>
          <w:rFonts w:cs="Arial"/>
          <w:sz w:val="16"/>
          <w:szCs w:val="16"/>
        </w:rPr>
        <w:t>4.4.</w:t>
      </w:r>
      <w:r w:rsidRPr="00494603">
        <w:rPr>
          <w:rFonts w:cs="Arial"/>
          <w:sz w:val="16"/>
          <w:szCs w:val="16"/>
        </w:rPr>
        <w:t xml:space="preserve"> Honrar os encargos trabalhistas, previdenciários, sociais e outras obrigações previstas em lei, ficando registrado que o pessoal empregado da CREDENCIADA não terá nenhum vínculo jurídico com o Município do Salvador.</w:t>
      </w:r>
    </w:p>
    <w:p w:rsidR="00A01B20" w:rsidRPr="00494603" w:rsidRDefault="00A01B20" w:rsidP="00A01B20">
      <w:pPr>
        <w:jc w:val="both"/>
        <w:rPr>
          <w:rFonts w:cs="Arial"/>
          <w:sz w:val="16"/>
          <w:szCs w:val="16"/>
        </w:rPr>
      </w:pPr>
      <w:r>
        <w:rPr>
          <w:rFonts w:cs="Arial"/>
          <w:sz w:val="16"/>
          <w:szCs w:val="16"/>
        </w:rPr>
        <w:t>4.5.</w:t>
      </w:r>
      <w:r w:rsidRPr="00494603">
        <w:rPr>
          <w:rFonts w:cs="Arial"/>
          <w:sz w:val="16"/>
          <w:szCs w:val="16"/>
        </w:rPr>
        <w:t xml:space="preserve"> Apresentar, sempre que solicitado pela SEMGE a comprovação dos recolhimentos relativos a todos os impostos, taxas e emolumentos sobre eles incidentes, além de quaisquer outras despesas incidentes sobre o serviço contratado.</w:t>
      </w:r>
    </w:p>
    <w:p w:rsidR="00A01B20" w:rsidRPr="00494603" w:rsidRDefault="00A01B20" w:rsidP="00A01B20">
      <w:pPr>
        <w:jc w:val="both"/>
        <w:rPr>
          <w:rFonts w:cs="Arial"/>
          <w:sz w:val="16"/>
          <w:szCs w:val="16"/>
        </w:rPr>
      </w:pPr>
      <w:r>
        <w:rPr>
          <w:rFonts w:cs="Arial"/>
          <w:sz w:val="16"/>
          <w:szCs w:val="16"/>
        </w:rPr>
        <w:t>4.6.</w:t>
      </w:r>
      <w:r w:rsidRPr="00494603">
        <w:rPr>
          <w:rFonts w:cs="Arial"/>
          <w:sz w:val="16"/>
          <w:szCs w:val="16"/>
        </w:rPr>
        <w:t xml:space="preserve"> Responsabilizar-se por indenizações decorrentes de acidentes de trabalho, indenizações trabalhistas, demissões, obrigando-se, ainda, ao fiel cumprimento das legislações trabalhista e previdenciária, sendo-lhes defeso invocar a existência do Termo de Credenciamento para tentar eximir-se destas obrigações ou transferi-las para a SEMGE.</w:t>
      </w:r>
    </w:p>
    <w:p w:rsidR="00A01B20" w:rsidRPr="00494603" w:rsidRDefault="00A01B20" w:rsidP="00A01B20">
      <w:pPr>
        <w:jc w:val="both"/>
        <w:rPr>
          <w:rFonts w:cs="Arial"/>
          <w:sz w:val="16"/>
          <w:szCs w:val="16"/>
        </w:rPr>
      </w:pPr>
      <w:r w:rsidRPr="00494603">
        <w:rPr>
          <w:rFonts w:cs="Arial"/>
          <w:sz w:val="16"/>
          <w:szCs w:val="16"/>
        </w:rPr>
        <w:t>4.7</w:t>
      </w:r>
      <w:r>
        <w:rPr>
          <w:rFonts w:cs="Arial"/>
          <w:sz w:val="16"/>
          <w:szCs w:val="16"/>
        </w:rPr>
        <w:t>.</w:t>
      </w:r>
      <w:r w:rsidRPr="00494603">
        <w:rPr>
          <w:rFonts w:cs="Arial"/>
          <w:sz w:val="16"/>
          <w:szCs w:val="16"/>
        </w:rPr>
        <w:t xml:space="preserve"> Facilitar </w:t>
      </w:r>
      <w:r>
        <w:rPr>
          <w:rFonts w:cs="Arial"/>
          <w:sz w:val="16"/>
          <w:szCs w:val="16"/>
        </w:rPr>
        <w:t xml:space="preserve">o acesso necessário </w:t>
      </w:r>
      <w:r w:rsidRPr="00494603">
        <w:rPr>
          <w:rFonts w:cs="Arial"/>
          <w:sz w:val="16"/>
          <w:szCs w:val="16"/>
        </w:rPr>
        <w:t>aos prepostos da SEMGE, estes devidamente credenciados, no acompanhamento e fiscalização permanentes dos serviços aqui avençados, além de lhes prestar os esclarecimentos que se fizerem necessários, quando solicitados ou exigidos.</w:t>
      </w:r>
    </w:p>
    <w:p w:rsidR="00A01B20" w:rsidRPr="008501EF" w:rsidRDefault="00A01B20" w:rsidP="00A01B20">
      <w:pPr>
        <w:pStyle w:val="PargrafodaLista"/>
        <w:autoSpaceDE w:val="0"/>
        <w:autoSpaceDN w:val="0"/>
        <w:adjustRightInd w:val="0"/>
        <w:spacing w:after="0" w:line="240" w:lineRule="auto"/>
        <w:ind w:left="0"/>
        <w:contextualSpacing w:val="0"/>
        <w:jc w:val="both"/>
        <w:rPr>
          <w:rFonts w:ascii="Arial" w:hAnsi="Arial" w:cs="Arial"/>
          <w:sz w:val="16"/>
          <w:szCs w:val="16"/>
        </w:rPr>
      </w:pPr>
      <w:r>
        <w:rPr>
          <w:rFonts w:ascii="Arial" w:hAnsi="Arial" w:cs="Arial"/>
          <w:color w:val="000000"/>
          <w:sz w:val="16"/>
          <w:szCs w:val="16"/>
        </w:rPr>
        <w:t>4.8.</w:t>
      </w:r>
      <w:r w:rsidRPr="00494603">
        <w:rPr>
          <w:rFonts w:ascii="Arial" w:hAnsi="Arial" w:cs="Arial"/>
          <w:color w:val="000000"/>
          <w:sz w:val="16"/>
          <w:szCs w:val="16"/>
        </w:rPr>
        <w:t xml:space="preserve"> </w:t>
      </w:r>
      <w:r w:rsidRPr="008501EF">
        <w:rPr>
          <w:rFonts w:ascii="Arial" w:hAnsi="Arial" w:cs="Arial"/>
          <w:sz w:val="16"/>
          <w:szCs w:val="16"/>
        </w:rPr>
        <w:t xml:space="preserve">Conceder desconto ao </w:t>
      </w:r>
      <w:r>
        <w:rPr>
          <w:rFonts w:ascii="Arial" w:hAnsi="Arial" w:cs="Arial"/>
          <w:sz w:val="16"/>
          <w:szCs w:val="16"/>
        </w:rPr>
        <w:t>servidor/empregado público</w:t>
      </w:r>
      <w:r w:rsidRPr="008501EF">
        <w:rPr>
          <w:rFonts w:ascii="Arial" w:hAnsi="Arial" w:cs="Arial"/>
          <w:sz w:val="16"/>
          <w:szCs w:val="16"/>
        </w:rPr>
        <w:t xml:space="preserve"> inscrito e não contemplado. A instituição de ensino deverá conceder desconto igual ao do programa (12%), nas mensalidades que compreendem o período de fevereiro a dezembro do ano corrente</w:t>
      </w:r>
      <w:r w:rsidRPr="008501EF">
        <w:rPr>
          <w:rFonts w:ascii="Arial" w:hAnsi="Arial" w:cs="Arial"/>
          <w:b/>
          <w:sz w:val="16"/>
          <w:szCs w:val="16"/>
        </w:rPr>
        <w:t>,</w:t>
      </w:r>
      <w:r w:rsidRPr="008501EF">
        <w:rPr>
          <w:rFonts w:ascii="Arial" w:hAnsi="Arial" w:cs="Arial"/>
          <w:sz w:val="16"/>
          <w:szCs w:val="16"/>
        </w:rPr>
        <w:t xml:space="preserve"> desde que esse efetue o pagamento mensal até a data do vencimento estabelecida pela instituição de ensino para as mensalidades regulares</w:t>
      </w:r>
      <w:r>
        <w:rPr>
          <w:rFonts w:ascii="Arial" w:hAnsi="Arial" w:cs="Arial"/>
          <w:sz w:val="16"/>
          <w:szCs w:val="16"/>
        </w:rPr>
        <w:t>.</w:t>
      </w:r>
    </w:p>
    <w:p w:rsidR="00A01B20" w:rsidRPr="00C95B42" w:rsidRDefault="00A01B20" w:rsidP="00A01B20">
      <w:pPr>
        <w:pStyle w:val="PargrafodaLista"/>
        <w:autoSpaceDE w:val="0"/>
        <w:autoSpaceDN w:val="0"/>
        <w:adjustRightInd w:val="0"/>
        <w:spacing w:after="0" w:line="240" w:lineRule="auto"/>
        <w:ind w:left="0"/>
        <w:contextualSpacing w:val="0"/>
        <w:jc w:val="both"/>
        <w:rPr>
          <w:rFonts w:ascii="Arial" w:hAnsi="Arial" w:cs="Arial"/>
          <w:color w:val="000000"/>
          <w:sz w:val="16"/>
          <w:szCs w:val="16"/>
        </w:rPr>
      </w:pPr>
      <w:r w:rsidRPr="00C95B42">
        <w:rPr>
          <w:rFonts w:ascii="Arial" w:hAnsi="Arial" w:cs="Arial"/>
          <w:color w:val="000000"/>
          <w:sz w:val="16"/>
          <w:szCs w:val="16"/>
        </w:rPr>
        <w:t>4.9</w:t>
      </w:r>
      <w:r>
        <w:rPr>
          <w:rFonts w:ascii="Arial" w:hAnsi="Arial" w:cs="Arial"/>
          <w:color w:val="000000"/>
          <w:sz w:val="16"/>
          <w:szCs w:val="16"/>
        </w:rPr>
        <w:t>.</w:t>
      </w:r>
      <w:r w:rsidRPr="00C95B42">
        <w:rPr>
          <w:rFonts w:ascii="Arial" w:hAnsi="Arial" w:cs="Arial"/>
          <w:color w:val="000000"/>
          <w:sz w:val="16"/>
          <w:szCs w:val="16"/>
        </w:rPr>
        <w:t xml:space="preserve">  Restituir, de forma integral, em um prazo </w:t>
      </w:r>
      <w:r w:rsidRPr="003F3BB8">
        <w:rPr>
          <w:rFonts w:ascii="Arial" w:hAnsi="Arial" w:cs="Arial"/>
          <w:color w:val="000000"/>
          <w:sz w:val="16"/>
          <w:szCs w:val="16"/>
        </w:rPr>
        <w:t>de 120 (cento e vinte) dias a contar</w:t>
      </w:r>
      <w:r w:rsidRPr="00C95B42">
        <w:rPr>
          <w:rFonts w:ascii="Arial" w:hAnsi="Arial" w:cs="Arial"/>
          <w:color w:val="000000"/>
          <w:sz w:val="16"/>
          <w:szCs w:val="16"/>
        </w:rPr>
        <w:t xml:space="preserve"> da data da publicação do resultado final, o valor pago em janeiro, aquele referente à matrícula, caso o </w:t>
      </w:r>
      <w:r>
        <w:rPr>
          <w:rFonts w:ascii="Arial" w:hAnsi="Arial" w:cs="Arial"/>
          <w:color w:val="000000"/>
          <w:sz w:val="16"/>
          <w:szCs w:val="16"/>
        </w:rPr>
        <w:t>servidor/</w:t>
      </w:r>
      <w:r w:rsidRPr="00C95B42">
        <w:rPr>
          <w:rFonts w:ascii="Arial" w:hAnsi="Arial" w:cs="Arial"/>
          <w:color w:val="000000"/>
          <w:sz w:val="16"/>
          <w:szCs w:val="16"/>
        </w:rPr>
        <w:t>empregado público seja contemplado.</w:t>
      </w:r>
    </w:p>
    <w:p w:rsidR="00A01B20" w:rsidRPr="00C95B42" w:rsidRDefault="00A01B20" w:rsidP="00A01B20">
      <w:pPr>
        <w:pStyle w:val="PargrafodaLista"/>
        <w:autoSpaceDE w:val="0"/>
        <w:autoSpaceDN w:val="0"/>
        <w:adjustRightInd w:val="0"/>
        <w:spacing w:after="0" w:line="240" w:lineRule="auto"/>
        <w:ind w:left="0"/>
        <w:contextualSpacing w:val="0"/>
        <w:jc w:val="both"/>
        <w:rPr>
          <w:rFonts w:ascii="Arial" w:hAnsi="Arial" w:cs="Arial"/>
          <w:color w:val="000000"/>
          <w:sz w:val="16"/>
          <w:szCs w:val="16"/>
        </w:rPr>
      </w:pPr>
      <w:r>
        <w:rPr>
          <w:rFonts w:ascii="Arial" w:hAnsi="Arial" w:cs="Arial"/>
          <w:color w:val="000000"/>
          <w:sz w:val="16"/>
          <w:szCs w:val="16"/>
        </w:rPr>
        <w:t>4.10.</w:t>
      </w:r>
      <w:r w:rsidRPr="00C95B42">
        <w:rPr>
          <w:rFonts w:ascii="Arial" w:hAnsi="Arial" w:cs="Arial"/>
          <w:color w:val="000000"/>
          <w:sz w:val="16"/>
          <w:szCs w:val="16"/>
        </w:rPr>
        <w:t xml:space="preserve"> </w:t>
      </w:r>
      <w:r>
        <w:rPr>
          <w:rFonts w:ascii="Arial" w:hAnsi="Arial" w:cs="Arial"/>
          <w:color w:val="000000"/>
          <w:sz w:val="16"/>
          <w:szCs w:val="16"/>
        </w:rPr>
        <w:t xml:space="preserve">Preencher </w:t>
      </w:r>
      <w:r w:rsidRPr="00C95B42">
        <w:rPr>
          <w:rFonts w:ascii="Arial" w:hAnsi="Arial" w:cs="Arial"/>
          <w:color w:val="000000"/>
          <w:sz w:val="16"/>
          <w:szCs w:val="16"/>
        </w:rPr>
        <w:t>e inserir no sistema do Programa Bolsa, tanto a proposta de preços, quantos os dados cadastrais da escola, de forma clara e inequívoca, sem emendas, rasuras ou entrelinhas, em estrita observância às especificações contidas no Edital de Credenciamento.</w:t>
      </w:r>
    </w:p>
    <w:p w:rsidR="00A01B20" w:rsidRPr="00C95B42" w:rsidRDefault="00A01B20" w:rsidP="00A01B20">
      <w:pPr>
        <w:autoSpaceDE w:val="0"/>
        <w:autoSpaceDN w:val="0"/>
        <w:adjustRightInd w:val="0"/>
        <w:jc w:val="both"/>
        <w:rPr>
          <w:rFonts w:cs="Arial"/>
          <w:sz w:val="16"/>
          <w:szCs w:val="16"/>
        </w:rPr>
      </w:pPr>
      <w:r>
        <w:rPr>
          <w:rFonts w:cs="Arial"/>
          <w:color w:val="000000"/>
          <w:sz w:val="16"/>
          <w:szCs w:val="16"/>
        </w:rPr>
        <w:t>4.10.1.</w:t>
      </w:r>
      <w:r w:rsidRPr="00C95B42">
        <w:rPr>
          <w:rFonts w:cs="Arial"/>
          <w:sz w:val="16"/>
          <w:szCs w:val="16"/>
        </w:rPr>
        <w:t xml:space="preserve"> A proposta de preço deverá, </w:t>
      </w:r>
      <w:r>
        <w:rPr>
          <w:rFonts w:cs="Arial"/>
          <w:sz w:val="16"/>
          <w:szCs w:val="16"/>
        </w:rPr>
        <w:t>impreterivelmente, ser entregue</w:t>
      </w:r>
      <w:r w:rsidRPr="00C95B42">
        <w:rPr>
          <w:rFonts w:cs="Arial"/>
          <w:sz w:val="16"/>
          <w:szCs w:val="16"/>
        </w:rPr>
        <w:t xml:space="preserve"> através do sistema, até o dia </w:t>
      </w:r>
      <w:r>
        <w:rPr>
          <w:rFonts w:cs="Arial"/>
          <w:sz w:val="16"/>
          <w:szCs w:val="16"/>
        </w:rPr>
        <w:t>20</w:t>
      </w:r>
      <w:r w:rsidRPr="00C95B42">
        <w:rPr>
          <w:rFonts w:cs="Arial"/>
          <w:sz w:val="16"/>
          <w:szCs w:val="16"/>
        </w:rPr>
        <w:t xml:space="preserve"> do mês de dezembro do ano corrente</w:t>
      </w:r>
      <w:r>
        <w:rPr>
          <w:rFonts w:cs="Arial"/>
          <w:sz w:val="16"/>
          <w:szCs w:val="16"/>
        </w:rPr>
        <w:t>.</w:t>
      </w:r>
    </w:p>
    <w:p w:rsidR="00A01B20" w:rsidRPr="00863FDA" w:rsidRDefault="00A01B20" w:rsidP="00A01B20">
      <w:pPr>
        <w:autoSpaceDE w:val="0"/>
        <w:autoSpaceDN w:val="0"/>
        <w:adjustRightInd w:val="0"/>
        <w:jc w:val="both"/>
        <w:rPr>
          <w:rFonts w:cs="Arial"/>
          <w:sz w:val="16"/>
          <w:szCs w:val="16"/>
        </w:rPr>
      </w:pPr>
      <w:r w:rsidRPr="00C95B42">
        <w:rPr>
          <w:rFonts w:cs="Arial"/>
          <w:sz w:val="16"/>
          <w:szCs w:val="16"/>
        </w:rPr>
        <w:t>4.10.</w:t>
      </w:r>
      <w:r>
        <w:rPr>
          <w:rFonts w:cs="Arial"/>
          <w:sz w:val="16"/>
          <w:szCs w:val="16"/>
        </w:rPr>
        <w:t>2.</w:t>
      </w:r>
      <w:r w:rsidRPr="00C95B42">
        <w:rPr>
          <w:rFonts w:cs="Arial"/>
          <w:sz w:val="16"/>
          <w:szCs w:val="16"/>
        </w:rPr>
        <w:t xml:space="preserve"> A Instituição que não apresentar</w:t>
      </w:r>
      <w:r w:rsidRPr="00863FDA">
        <w:rPr>
          <w:rFonts w:cs="Arial"/>
          <w:sz w:val="16"/>
          <w:szCs w:val="16"/>
        </w:rPr>
        <w:t xml:space="preserve"> a proposta, conforme item 4.10.1, terá seu processo de credenciamento indeferido, mesmo que </w:t>
      </w:r>
      <w:r>
        <w:rPr>
          <w:rFonts w:cs="Arial"/>
          <w:sz w:val="16"/>
          <w:szCs w:val="16"/>
        </w:rPr>
        <w:t>o seu Resumo do Termo de C</w:t>
      </w:r>
      <w:r w:rsidRPr="00863FDA">
        <w:rPr>
          <w:rFonts w:cs="Arial"/>
          <w:sz w:val="16"/>
          <w:szCs w:val="16"/>
        </w:rPr>
        <w:t>redenciamento tenha sido publicado no Diário Oficial do Município – DOM.</w:t>
      </w:r>
    </w:p>
    <w:p w:rsidR="00A01B20" w:rsidRPr="00494603" w:rsidRDefault="00A01B20" w:rsidP="00A01B20">
      <w:pPr>
        <w:pStyle w:val="PargrafodaLista"/>
        <w:autoSpaceDE w:val="0"/>
        <w:autoSpaceDN w:val="0"/>
        <w:adjustRightInd w:val="0"/>
        <w:spacing w:after="0" w:line="240" w:lineRule="auto"/>
        <w:ind w:left="0"/>
        <w:contextualSpacing w:val="0"/>
        <w:jc w:val="both"/>
        <w:rPr>
          <w:rFonts w:ascii="Arial" w:hAnsi="Arial" w:cs="Arial"/>
          <w:sz w:val="16"/>
          <w:szCs w:val="16"/>
        </w:rPr>
      </w:pPr>
      <w:r w:rsidRPr="00494603">
        <w:rPr>
          <w:rFonts w:ascii="Arial" w:hAnsi="Arial" w:cs="Arial"/>
          <w:sz w:val="16"/>
          <w:szCs w:val="16"/>
        </w:rPr>
        <w:t>4.1</w:t>
      </w:r>
      <w:r>
        <w:rPr>
          <w:rFonts w:ascii="Arial" w:hAnsi="Arial" w:cs="Arial"/>
          <w:sz w:val="16"/>
          <w:szCs w:val="16"/>
        </w:rPr>
        <w:t>1.</w:t>
      </w:r>
      <w:r w:rsidRPr="00494603">
        <w:rPr>
          <w:rFonts w:ascii="Arial" w:hAnsi="Arial" w:cs="Arial"/>
          <w:sz w:val="16"/>
          <w:szCs w:val="16"/>
        </w:rPr>
        <w:t xml:space="preserve"> Na hipótese de óbito do </w:t>
      </w:r>
      <w:r>
        <w:rPr>
          <w:rFonts w:ascii="Arial" w:hAnsi="Arial" w:cs="Arial"/>
          <w:sz w:val="16"/>
          <w:szCs w:val="16"/>
        </w:rPr>
        <w:t>servidor/empregado público contemplado com o Auxílio-</w:t>
      </w:r>
      <w:r w:rsidRPr="00494603">
        <w:rPr>
          <w:rFonts w:ascii="Arial" w:hAnsi="Arial" w:cs="Arial"/>
          <w:sz w:val="16"/>
          <w:szCs w:val="16"/>
        </w:rPr>
        <w:t>Bolsa Estudo, no curso do ano letivo, considerando que ao beneficiário/responsável financeiro da pensão será facultada a permanência do benefício até o encerramento daquele ano letivo, a Prefeitura Municipal do Salvador poderá suspender o repasse até ser regularizado o processo de Pensão.</w:t>
      </w:r>
    </w:p>
    <w:p w:rsidR="00A01B20" w:rsidRPr="00494603" w:rsidRDefault="00A01B20" w:rsidP="00A01B20">
      <w:pPr>
        <w:pStyle w:val="PargrafodaLista"/>
        <w:autoSpaceDE w:val="0"/>
        <w:autoSpaceDN w:val="0"/>
        <w:adjustRightInd w:val="0"/>
        <w:spacing w:after="0" w:line="240" w:lineRule="auto"/>
        <w:ind w:left="0"/>
        <w:contextualSpacing w:val="0"/>
        <w:jc w:val="both"/>
        <w:rPr>
          <w:rFonts w:ascii="Arial" w:hAnsi="Arial" w:cs="Arial"/>
          <w:sz w:val="16"/>
          <w:szCs w:val="16"/>
        </w:rPr>
      </w:pPr>
      <w:r w:rsidRPr="00494603">
        <w:rPr>
          <w:rFonts w:ascii="Arial" w:hAnsi="Arial" w:cs="Arial"/>
          <w:sz w:val="16"/>
          <w:szCs w:val="16"/>
        </w:rPr>
        <w:t>4.1</w:t>
      </w:r>
      <w:r>
        <w:rPr>
          <w:rFonts w:ascii="Arial" w:hAnsi="Arial" w:cs="Arial"/>
          <w:sz w:val="16"/>
          <w:szCs w:val="16"/>
        </w:rPr>
        <w:t>2.</w:t>
      </w:r>
      <w:r w:rsidRPr="00494603">
        <w:rPr>
          <w:rFonts w:ascii="Arial" w:hAnsi="Arial" w:cs="Arial"/>
          <w:sz w:val="16"/>
          <w:szCs w:val="16"/>
        </w:rPr>
        <w:t xml:space="preserve"> Havendo a suspensão do repasse e uma vez regularizado o processo de Pensão, o pagamento será retomado e retroativo ao mês no qual houve a suspensão, não cabendo </w:t>
      </w:r>
      <w:r>
        <w:rPr>
          <w:rFonts w:ascii="Arial" w:hAnsi="Arial" w:cs="Arial"/>
          <w:sz w:val="16"/>
          <w:szCs w:val="16"/>
        </w:rPr>
        <w:t>à</w:t>
      </w:r>
      <w:r w:rsidRPr="00494603">
        <w:rPr>
          <w:rFonts w:ascii="Arial" w:hAnsi="Arial" w:cs="Arial"/>
          <w:sz w:val="16"/>
          <w:szCs w:val="16"/>
        </w:rPr>
        <w:t xml:space="preserve"> escola a cobrança de jur</w:t>
      </w:r>
      <w:r>
        <w:rPr>
          <w:rFonts w:ascii="Arial" w:hAnsi="Arial" w:cs="Arial"/>
          <w:sz w:val="16"/>
          <w:szCs w:val="16"/>
        </w:rPr>
        <w:t>os e multa ao aluno beneficiado, nem à</w:t>
      </w:r>
      <w:r w:rsidRPr="00494603">
        <w:rPr>
          <w:rFonts w:ascii="Arial" w:hAnsi="Arial" w:cs="Arial"/>
          <w:sz w:val="16"/>
          <w:szCs w:val="16"/>
        </w:rPr>
        <w:t xml:space="preserve"> Prefeitura </w:t>
      </w:r>
      <w:r w:rsidRPr="001F2868">
        <w:rPr>
          <w:rFonts w:ascii="Arial" w:hAnsi="Arial" w:cs="Arial"/>
          <w:sz w:val="16"/>
          <w:szCs w:val="16"/>
        </w:rPr>
        <w:t>Municipal do</w:t>
      </w:r>
      <w:r>
        <w:rPr>
          <w:rFonts w:ascii="Arial" w:hAnsi="Arial" w:cs="Arial"/>
          <w:sz w:val="16"/>
          <w:szCs w:val="16"/>
        </w:rPr>
        <w:t xml:space="preserve"> </w:t>
      </w:r>
      <w:r w:rsidRPr="00494603">
        <w:rPr>
          <w:rFonts w:ascii="Arial" w:hAnsi="Arial" w:cs="Arial"/>
          <w:sz w:val="16"/>
          <w:szCs w:val="16"/>
        </w:rPr>
        <w:t>Salvador.</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sidRPr="00494603">
        <w:rPr>
          <w:rFonts w:cs="Arial"/>
          <w:sz w:val="16"/>
          <w:szCs w:val="16"/>
        </w:rPr>
        <w:t>CLÁUSULA QUINTA – DAS OBRIGAÇÕES DA SEMGE</w:t>
      </w:r>
    </w:p>
    <w:p w:rsidR="00A01B20" w:rsidRPr="00494603" w:rsidRDefault="00A01B20" w:rsidP="00A01B20">
      <w:pPr>
        <w:jc w:val="both"/>
        <w:rPr>
          <w:rFonts w:cs="Arial"/>
          <w:sz w:val="16"/>
          <w:szCs w:val="16"/>
        </w:rPr>
      </w:pPr>
    </w:p>
    <w:p w:rsidR="00A01B20" w:rsidRPr="00494603" w:rsidRDefault="00A01B20" w:rsidP="00A01B20">
      <w:pPr>
        <w:jc w:val="both"/>
        <w:rPr>
          <w:rFonts w:cs="Arial"/>
          <w:sz w:val="16"/>
          <w:szCs w:val="16"/>
        </w:rPr>
      </w:pPr>
      <w:r>
        <w:rPr>
          <w:rFonts w:cs="Arial"/>
          <w:sz w:val="16"/>
          <w:szCs w:val="16"/>
        </w:rPr>
        <w:t>5.1.</w:t>
      </w:r>
      <w:r w:rsidRPr="00494603">
        <w:rPr>
          <w:rFonts w:cs="Arial"/>
          <w:sz w:val="16"/>
          <w:szCs w:val="16"/>
        </w:rPr>
        <w:t xml:space="preserve"> Cumprir e fazer cumprir as disposições regulamentares dos serviços e cláusulas contratuais, aplicando as penalida</w:t>
      </w:r>
      <w:r>
        <w:rPr>
          <w:rFonts w:cs="Arial"/>
          <w:sz w:val="16"/>
          <w:szCs w:val="16"/>
        </w:rPr>
        <w:t>des previstas quando for o caso;</w:t>
      </w:r>
    </w:p>
    <w:p w:rsidR="00A01B20" w:rsidRPr="00494603" w:rsidRDefault="00A01B20" w:rsidP="00A01B20">
      <w:pPr>
        <w:jc w:val="both"/>
        <w:rPr>
          <w:rFonts w:cs="Arial"/>
          <w:sz w:val="16"/>
          <w:szCs w:val="16"/>
        </w:rPr>
      </w:pPr>
      <w:r w:rsidRPr="00494603">
        <w:rPr>
          <w:rFonts w:cs="Arial"/>
          <w:sz w:val="16"/>
          <w:szCs w:val="16"/>
        </w:rPr>
        <w:t>5.2</w:t>
      </w:r>
      <w:r>
        <w:rPr>
          <w:rFonts w:cs="Arial"/>
          <w:sz w:val="16"/>
          <w:szCs w:val="16"/>
        </w:rPr>
        <w:t>.</w:t>
      </w:r>
      <w:r w:rsidRPr="00494603">
        <w:rPr>
          <w:rFonts w:cs="Arial"/>
          <w:sz w:val="16"/>
          <w:szCs w:val="16"/>
        </w:rPr>
        <w:t xml:space="preserve"> Dar ciência à CREDENCIADA de quaisquer modific</w:t>
      </w:r>
      <w:r>
        <w:rPr>
          <w:rFonts w:cs="Arial"/>
          <w:sz w:val="16"/>
          <w:szCs w:val="16"/>
        </w:rPr>
        <w:t>ações que ocorrerem neste termo;</w:t>
      </w:r>
    </w:p>
    <w:p w:rsidR="00A01B20" w:rsidRPr="00494603" w:rsidRDefault="00A01B20" w:rsidP="00A01B20">
      <w:pPr>
        <w:jc w:val="both"/>
        <w:rPr>
          <w:rFonts w:cs="Arial"/>
          <w:sz w:val="16"/>
          <w:szCs w:val="16"/>
        </w:rPr>
      </w:pPr>
      <w:r>
        <w:rPr>
          <w:rFonts w:cs="Arial"/>
          <w:sz w:val="16"/>
          <w:szCs w:val="16"/>
        </w:rPr>
        <w:t>5.3.</w:t>
      </w:r>
      <w:r w:rsidRPr="00494603">
        <w:rPr>
          <w:rFonts w:cs="Arial"/>
          <w:sz w:val="16"/>
          <w:szCs w:val="16"/>
        </w:rPr>
        <w:t xml:space="preserve"> Efetuar o pagamento dos serviços prestados</w:t>
      </w:r>
      <w:r>
        <w:rPr>
          <w:rFonts w:cs="Arial"/>
          <w:sz w:val="16"/>
          <w:szCs w:val="16"/>
        </w:rPr>
        <w:t xml:space="preserve"> na forma e condições ajustadas;</w:t>
      </w:r>
    </w:p>
    <w:p w:rsidR="00A01B20" w:rsidRPr="00494603" w:rsidRDefault="00A01B20" w:rsidP="00A01B20">
      <w:pPr>
        <w:jc w:val="both"/>
        <w:rPr>
          <w:rFonts w:cs="Arial"/>
          <w:sz w:val="16"/>
          <w:szCs w:val="16"/>
        </w:rPr>
      </w:pPr>
      <w:r>
        <w:rPr>
          <w:rFonts w:cs="Arial"/>
          <w:sz w:val="16"/>
          <w:szCs w:val="16"/>
        </w:rPr>
        <w:t>5.4.</w:t>
      </w:r>
      <w:r w:rsidRPr="00494603">
        <w:rPr>
          <w:rFonts w:cs="Arial"/>
          <w:sz w:val="16"/>
          <w:szCs w:val="16"/>
        </w:rPr>
        <w:t xml:space="preserve"> Acompanhar a execução dos serviços.</w:t>
      </w:r>
    </w:p>
    <w:p w:rsidR="00A01B20" w:rsidRPr="00494603" w:rsidRDefault="00A01B20" w:rsidP="00A01B20">
      <w:pPr>
        <w:jc w:val="both"/>
        <w:rPr>
          <w:rFonts w:cs="Arial"/>
          <w:sz w:val="16"/>
          <w:szCs w:val="16"/>
        </w:rPr>
      </w:pPr>
    </w:p>
    <w:p w:rsidR="00A01B20" w:rsidRPr="00494603" w:rsidRDefault="00A01B20" w:rsidP="00A01B20">
      <w:pPr>
        <w:rPr>
          <w:rFonts w:cs="Arial"/>
          <w:sz w:val="16"/>
          <w:szCs w:val="16"/>
        </w:rPr>
      </w:pPr>
      <w:r w:rsidRPr="00494603">
        <w:rPr>
          <w:rFonts w:cs="Arial"/>
          <w:sz w:val="16"/>
          <w:szCs w:val="16"/>
        </w:rPr>
        <w:t>CLÁUSULA SEXTA – DO PAGAMENTO (REPASSE DAS CONSIGNAÇÕES)</w:t>
      </w:r>
    </w:p>
    <w:p w:rsidR="00A01B20" w:rsidRPr="00494603" w:rsidRDefault="00A01B20" w:rsidP="00A01B20">
      <w:pPr>
        <w:jc w:val="both"/>
        <w:rPr>
          <w:rFonts w:cs="Arial"/>
          <w:sz w:val="16"/>
          <w:szCs w:val="16"/>
        </w:rPr>
      </w:pPr>
    </w:p>
    <w:p w:rsidR="00A01B20" w:rsidRPr="008C360F" w:rsidRDefault="00A01B20" w:rsidP="00A01B20">
      <w:pPr>
        <w:autoSpaceDE w:val="0"/>
        <w:autoSpaceDN w:val="0"/>
        <w:adjustRightInd w:val="0"/>
        <w:jc w:val="both"/>
        <w:rPr>
          <w:rFonts w:cs="Arial"/>
          <w:sz w:val="16"/>
          <w:szCs w:val="16"/>
        </w:rPr>
      </w:pPr>
      <w:r>
        <w:rPr>
          <w:rFonts w:cs="Arial"/>
          <w:sz w:val="16"/>
          <w:szCs w:val="16"/>
        </w:rPr>
        <w:t>6.1.</w:t>
      </w:r>
      <w:r w:rsidRPr="00494603">
        <w:rPr>
          <w:rFonts w:cs="Arial"/>
          <w:sz w:val="16"/>
          <w:szCs w:val="16"/>
        </w:rPr>
        <w:t xml:space="preserve"> O repasse das consignações dos </w:t>
      </w:r>
      <w:r>
        <w:rPr>
          <w:rFonts w:cs="Arial"/>
          <w:sz w:val="16"/>
          <w:szCs w:val="16"/>
        </w:rPr>
        <w:t xml:space="preserve">servidores/empregados públicos </w:t>
      </w:r>
      <w:r w:rsidRPr="00494603">
        <w:rPr>
          <w:rFonts w:cs="Arial"/>
          <w:sz w:val="16"/>
          <w:szCs w:val="16"/>
        </w:rPr>
        <w:t xml:space="preserve">correspondentes à </w:t>
      </w:r>
      <w:r>
        <w:rPr>
          <w:rFonts w:cs="Arial"/>
          <w:sz w:val="16"/>
          <w:szCs w:val="16"/>
        </w:rPr>
        <w:t>anuidade</w:t>
      </w:r>
      <w:r w:rsidRPr="00494603">
        <w:rPr>
          <w:rFonts w:cs="Arial"/>
          <w:sz w:val="16"/>
          <w:szCs w:val="16"/>
        </w:rPr>
        <w:t xml:space="preserve"> será dividido em 11 (onze) parcelas e pagas de fevereiro a dezembro do ano </w:t>
      </w:r>
      <w:r w:rsidRPr="006A2810">
        <w:rPr>
          <w:rFonts w:cs="Arial"/>
          <w:sz w:val="16"/>
          <w:szCs w:val="16"/>
        </w:rPr>
        <w:t>de 2024</w:t>
      </w:r>
      <w:r w:rsidRPr="00494603">
        <w:rPr>
          <w:rFonts w:cs="Arial"/>
          <w:sz w:val="16"/>
          <w:szCs w:val="16"/>
        </w:rPr>
        <w:t xml:space="preserve"> pela Secretaria Municipal da Fazenda – SEFAZ, exclusivamente por crédito em conta corrente </w:t>
      </w:r>
      <w:r w:rsidRPr="008C360F">
        <w:rPr>
          <w:rFonts w:cs="Arial"/>
          <w:sz w:val="16"/>
          <w:szCs w:val="16"/>
        </w:rPr>
        <w:t>especificada pela credenciada</w:t>
      </w:r>
      <w:r>
        <w:rPr>
          <w:rFonts w:cs="Arial"/>
          <w:sz w:val="16"/>
          <w:szCs w:val="16"/>
        </w:rPr>
        <w:t>,</w:t>
      </w:r>
      <w:r w:rsidRPr="008C360F">
        <w:rPr>
          <w:rFonts w:cs="Arial"/>
          <w:sz w:val="16"/>
          <w:szCs w:val="16"/>
        </w:rPr>
        <w:t xml:space="preserve"> na instituição finan</w:t>
      </w:r>
      <w:r>
        <w:rPr>
          <w:rFonts w:cs="Arial"/>
          <w:sz w:val="16"/>
          <w:szCs w:val="16"/>
        </w:rPr>
        <w:t>ceira determinada nos artigos 1°</w:t>
      </w:r>
      <w:r w:rsidRPr="008C360F">
        <w:rPr>
          <w:rFonts w:cs="Arial"/>
          <w:sz w:val="16"/>
          <w:szCs w:val="16"/>
        </w:rPr>
        <w:t xml:space="preserve"> a</w:t>
      </w:r>
      <w:r>
        <w:rPr>
          <w:rFonts w:cs="Arial"/>
          <w:sz w:val="16"/>
          <w:szCs w:val="16"/>
        </w:rPr>
        <w:t>o 4°</w:t>
      </w:r>
      <w:r w:rsidRPr="008C360F">
        <w:rPr>
          <w:rFonts w:cs="Arial"/>
          <w:sz w:val="16"/>
          <w:szCs w:val="16"/>
        </w:rPr>
        <w:t xml:space="preserve"> do Decreto Municipal nº 23.856 de 03 de abril de 2013, com observância das exceções previstas no art. 5º, parágrafo único do Decreto supracitado, até o dia 15 (quinze) do mês subsequente, enquanto durar o curso. </w:t>
      </w:r>
    </w:p>
    <w:p w:rsidR="00A01B20" w:rsidRPr="008C360F" w:rsidRDefault="00A01B20" w:rsidP="00A01B20">
      <w:pPr>
        <w:autoSpaceDE w:val="0"/>
        <w:autoSpaceDN w:val="0"/>
        <w:adjustRightInd w:val="0"/>
        <w:jc w:val="both"/>
        <w:rPr>
          <w:rFonts w:cs="Arial"/>
          <w:color w:val="000000"/>
          <w:sz w:val="16"/>
          <w:szCs w:val="16"/>
        </w:rPr>
      </w:pPr>
      <w:r w:rsidRPr="008C360F">
        <w:rPr>
          <w:rFonts w:cs="Arial"/>
          <w:color w:val="000000"/>
          <w:sz w:val="16"/>
          <w:szCs w:val="16"/>
        </w:rPr>
        <w:t>6.1.1</w:t>
      </w:r>
      <w:r>
        <w:rPr>
          <w:rFonts w:cs="Arial"/>
          <w:color w:val="000000"/>
          <w:sz w:val="16"/>
          <w:szCs w:val="16"/>
        </w:rPr>
        <w:t>.</w:t>
      </w:r>
      <w:r w:rsidRPr="008C360F">
        <w:rPr>
          <w:rFonts w:cs="Arial"/>
          <w:color w:val="000000"/>
          <w:sz w:val="16"/>
          <w:szCs w:val="16"/>
        </w:rPr>
        <w:t xml:space="preserve"> Do valor individual de cada consignação, creditada para a instituição de ensino, será descontado R$</w:t>
      </w:r>
      <w:r>
        <w:rPr>
          <w:rFonts w:cs="Arial"/>
          <w:color w:val="000000"/>
          <w:sz w:val="16"/>
          <w:szCs w:val="16"/>
        </w:rPr>
        <w:t xml:space="preserve"> </w:t>
      </w:r>
      <w:r w:rsidRPr="008C360F">
        <w:rPr>
          <w:rFonts w:cs="Arial"/>
          <w:color w:val="000000"/>
          <w:sz w:val="16"/>
          <w:szCs w:val="16"/>
        </w:rPr>
        <w:t xml:space="preserve">1,50 (um real e cinquenta centavos) relativo aos serviços bancários. </w:t>
      </w:r>
    </w:p>
    <w:p w:rsidR="00A01B20" w:rsidRPr="008C360F" w:rsidRDefault="00A01B20" w:rsidP="00A01B20">
      <w:pPr>
        <w:autoSpaceDE w:val="0"/>
        <w:autoSpaceDN w:val="0"/>
        <w:adjustRightInd w:val="0"/>
        <w:jc w:val="both"/>
        <w:rPr>
          <w:rFonts w:cs="Arial"/>
          <w:color w:val="000000"/>
          <w:sz w:val="16"/>
          <w:szCs w:val="16"/>
        </w:rPr>
      </w:pPr>
      <w:r>
        <w:rPr>
          <w:rFonts w:cs="Arial"/>
          <w:color w:val="000000"/>
          <w:sz w:val="16"/>
          <w:szCs w:val="16"/>
        </w:rPr>
        <w:t>6.1.2.</w:t>
      </w:r>
      <w:r w:rsidRPr="008C360F">
        <w:rPr>
          <w:rFonts w:cs="Arial"/>
          <w:color w:val="000000"/>
          <w:sz w:val="16"/>
          <w:szCs w:val="16"/>
        </w:rPr>
        <w:t xml:space="preserve"> Para fins tributários, a Instituição de Ensino deverá emitir nota fiscal em nome do </w:t>
      </w:r>
      <w:r>
        <w:rPr>
          <w:rFonts w:cs="Arial"/>
          <w:color w:val="000000"/>
          <w:sz w:val="16"/>
          <w:szCs w:val="16"/>
        </w:rPr>
        <w:t>servidor/</w:t>
      </w:r>
      <w:r w:rsidRPr="008C360F">
        <w:rPr>
          <w:rFonts w:cs="Arial"/>
          <w:color w:val="000000"/>
          <w:sz w:val="16"/>
          <w:szCs w:val="16"/>
        </w:rPr>
        <w:t>empregado público contemplado no Programa, pelo valor da mensalidade, considerando o desconto previsto, definido neste Edital, o qual é repassado através de depósito bancário pela Secretaria Municipal da Fazenda – SEFAZ.</w:t>
      </w:r>
    </w:p>
    <w:p w:rsidR="00A01B20" w:rsidRPr="008C360F" w:rsidRDefault="00A01B20" w:rsidP="00A01B20">
      <w:pPr>
        <w:autoSpaceDE w:val="0"/>
        <w:autoSpaceDN w:val="0"/>
        <w:adjustRightInd w:val="0"/>
        <w:jc w:val="both"/>
        <w:rPr>
          <w:rFonts w:cs="Arial"/>
          <w:sz w:val="16"/>
          <w:szCs w:val="16"/>
        </w:rPr>
      </w:pPr>
      <w:r>
        <w:rPr>
          <w:rFonts w:cs="Arial"/>
          <w:sz w:val="16"/>
          <w:szCs w:val="16"/>
        </w:rPr>
        <w:t>6.2.</w:t>
      </w:r>
      <w:r w:rsidRPr="008C360F">
        <w:rPr>
          <w:rFonts w:cs="Arial"/>
          <w:sz w:val="16"/>
          <w:szCs w:val="16"/>
        </w:rPr>
        <w:t xml:space="preserve"> Serão consignados em folha de pagamento os valores das mensalidades fixadas, respeitadas as condições e margens de consignações estabelecidas pela legislação municipal.</w:t>
      </w:r>
    </w:p>
    <w:p w:rsidR="00A01B20" w:rsidRPr="008C360F" w:rsidRDefault="00A01B20" w:rsidP="00A01B20">
      <w:pPr>
        <w:tabs>
          <w:tab w:val="num" w:pos="1080"/>
        </w:tabs>
        <w:autoSpaceDE w:val="0"/>
        <w:autoSpaceDN w:val="0"/>
        <w:adjustRightInd w:val="0"/>
        <w:jc w:val="both"/>
        <w:rPr>
          <w:rFonts w:cs="Arial"/>
          <w:sz w:val="16"/>
          <w:szCs w:val="16"/>
        </w:rPr>
      </w:pPr>
      <w:r>
        <w:rPr>
          <w:rFonts w:cs="Arial"/>
          <w:sz w:val="16"/>
          <w:szCs w:val="16"/>
        </w:rPr>
        <w:t>6.3.</w:t>
      </w:r>
      <w:r w:rsidRPr="008C360F">
        <w:rPr>
          <w:rFonts w:cs="Arial"/>
          <w:sz w:val="16"/>
          <w:szCs w:val="16"/>
        </w:rPr>
        <w:t xml:space="preserve"> O somatório dos valores mensais faturados não poderá ser superior ao valor da anuidade ofertada na proposta apresentada pela CREDENCIADA.</w:t>
      </w:r>
    </w:p>
    <w:p w:rsidR="00A01B20" w:rsidRPr="008C360F" w:rsidRDefault="00A01B20" w:rsidP="00A01B20">
      <w:pPr>
        <w:autoSpaceDE w:val="0"/>
        <w:autoSpaceDN w:val="0"/>
        <w:adjustRightInd w:val="0"/>
        <w:jc w:val="both"/>
        <w:rPr>
          <w:rFonts w:cs="Arial"/>
          <w:sz w:val="16"/>
          <w:szCs w:val="16"/>
        </w:rPr>
      </w:pPr>
      <w:r>
        <w:rPr>
          <w:rFonts w:cs="Arial"/>
          <w:sz w:val="16"/>
          <w:szCs w:val="16"/>
        </w:rPr>
        <w:t>6.4.</w:t>
      </w:r>
      <w:r w:rsidRPr="008C360F">
        <w:rPr>
          <w:rFonts w:cs="Arial"/>
          <w:sz w:val="16"/>
          <w:szCs w:val="16"/>
        </w:rPr>
        <w:t xml:space="preserve"> A instituição de ensino deverá, obrigatoriamente, informar à SEMGE sobre as cessações de consignações, nas situações em que o alun</w:t>
      </w:r>
      <w:r>
        <w:rPr>
          <w:rFonts w:cs="Arial"/>
          <w:sz w:val="16"/>
          <w:szCs w:val="16"/>
        </w:rPr>
        <w:t xml:space="preserve">o deixe de fazer parte, </w:t>
      </w:r>
      <w:proofErr w:type="gramStart"/>
      <w:r>
        <w:rPr>
          <w:rFonts w:cs="Arial"/>
          <w:sz w:val="16"/>
          <w:szCs w:val="16"/>
        </w:rPr>
        <w:t>ou seja</w:t>
      </w:r>
      <w:proofErr w:type="gramEnd"/>
      <w:r w:rsidRPr="008C360F">
        <w:rPr>
          <w:rFonts w:cs="Arial"/>
          <w:sz w:val="16"/>
          <w:szCs w:val="16"/>
        </w:rPr>
        <w:t xml:space="preserve"> transferido da escola, sob pena de suspensão da instituição de ensino do Programa de Bolsa de Estudos.</w:t>
      </w:r>
    </w:p>
    <w:p w:rsidR="00A01B20" w:rsidRPr="008C360F" w:rsidRDefault="00A01B20" w:rsidP="00A01B20">
      <w:pPr>
        <w:autoSpaceDE w:val="0"/>
        <w:autoSpaceDN w:val="0"/>
        <w:adjustRightInd w:val="0"/>
        <w:jc w:val="both"/>
        <w:rPr>
          <w:rFonts w:cs="Arial"/>
          <w:sz w:val="16"/>
          <w:szCs w:val="16"/>
        </w:rPr>
      </w:pPr>
    </w:p>
    <w:p w:rsidR="00A01B20" w:rsidRPr="008C360F" w:rsidRDefault="00A01B20" w:rsidP="00A01B20">
      <w:pPr>
        <w:jc w:val="both"/>
        <w:rPr>
          <w:rFonts w:cs="Arial"/>
          <w:sz w:val="16"/>
          <w:szCs w:val="16"/>
        </w:rPr>
      </w:pPr>
      <w:r w:rsidRPr="008C360F">
        <w:rPr>
          <w:rFonts w:cs="Arial"/>
          <w:sz w:val="16"/>
          <w:szCs w:val="16"/>
        </w:rPr>
        <w:t>CLÁUSULA SÉTIMA – DA VIGÊNCIA</w:t>
      </w:r>
    </w:p>
    <w:p w:rsidR="00A01B20" w:rsidRPr="008C360F" w:rsidRDefault="00A01B20" w:rsidP="00A01B20">
      <w:pPr>
        <w:jc w:val="both"/>
        <w:rPr>
          <w:rFonts w:cs="Arial"/>
          <w:sz w:val="16"/>
          <w:szCs w:val="16"/>
        </w:rPr>
      </w:pPr>
    </w:p>
    <w:p w:rsidR="00A01B20" w:rsidRPr="008C360F" w:rsidRDefault="00A01B20" w:rsidP="00A01B20">
      <w:pPr>
        <w:jc w:val="both"/>
        <w:rPr>
          <w:rFonts w:cs="Arial"/>
          <w:sz w:val="16"/>
          <w:szCs w:val="16"/>
        </w:rPr>
      </w:pPr>
      <w:r>
        <w:rPr>
          <w:rFonts w:cs="Arial"/>
          <w:sz w:val="16"/>
          <w:szCs w:val="16"/>
        </w:rPr>
        <w:t>7.1.</w:t>
      </w:r>
      <w:r w:rsidRPr="008C360F">
        <w:rPr>
          <w:rFonts w:cs="Arial"/>
          <w:sz w:val="16"/>
          <w:szCs w:val="16"/>
        </w:rPr>
        <w:t xml:space="preserve"> </w:t>
      </w:r>
      <w:r w:rsidRPr="00494603">
        <w:rPr>
          <w:rFonts w:cs="Arial"/>
          <w:sz w:val="16"/>
          <w:szCs w:val="16"/>
        </w:rPr>
        <w:t>O credenciamento terá vigência de 12 (doze) meses, contados a partir do primeiro dia do ano</w:t>
      </w:r>
      <w:r w:rsidRPr="00B92DD6">
        <w:rPr>
          <w:rFonts w:cs="Arial"/>
          <w:sz w:val="16"/>
          <w:szCs w:val="16"/>
        </w:rPr>
        <w:t>-</w:t>
      </w:r>
      <w:r w:rsidRPr="00ED45F9">
        <w:rPr>
          <w:rFonts w:cs="Arial"/>
          <w:sz w:val="16"/>
          <w:szCs w:val="16"/>
        </w:rPr>
        <w:t xml:space="preserve">calendário </w:t>
      </w:r>
      <w:r w:rsidRPr="00E614BC">
        <w:rPr>
          <w:rFonts w:cs="Arial"/>
          <w:sz w:val="16"/>
          <w:szCs w:val="16"/>
        </w:rPr>
        <w:t>2024</w:t>
      </w:r>
      <w:r w:rsidRPr="00ED45F9">
        <w:rPr>
          <w:rFonts w:cs="Arial"/>
          <w:sz w:val="16"/>
          <w:szCs w:val="16"/>
        </w:rPr>
        <w:t xml:space="preserve">, </w:t>
      </w:r>
      <w:r w:rsidRPr="00494603">
        <w:rPr>
          <w:rFonts w:cs="Arial"/>
          <w:sz w:val="16"/>
          <w:szCs w:val="16"/>
        </w:rPr>
        <w:t>podendo ser prorrogável nas hipóteses previstas em lei</w:t>
      </w:r>
      <w:r w:rsidRPr="008C360F">
        <w:rPr>
          <w:rFonts w:cs="Arial"/>
          <w:sz w:val="16"/>
          <w:szCs w:val="16"/>
        </w:rPr>
        <w:t>.</w:t>
      </w:r>
    </w:p>
    <w:p w:rsidR="00A01B20" w:rsidRPr="008C360F" w:rsidRDefault="00A01B20" w:rsidP="00A01B20">
      <w:pPr>
        <w:pStyle w:val="PargrafodaLista"/>
        <w:spacing w:after="0" w:line="240" w:lineRule="auto"/>
        <w:ind w:left="0"/>
        <w:contextualSpacing w:val="0"/>
        <w:jc w:val="both"/>
        <w:rPr>
          <w:rFonts w:ascii="Arial" w:hAnsi="Arial" w:cs="Arial"/>
          <w:color w:val="0070C0"/>
          <w:sz w:val="16"/>
          <w:szCs w:val="16"/>
        </w:rPr>
      </w:pPr>
      <w:r>
        <w:rPr>
          <w:rFonts w:ascii="Arial" w:hAnsi="Arial" w:cs="Arial"/>
          <w:sz w:val="16"/>
          <w:szCs w:val="16"/>
        </w:rPr>
        <w:t>7.1.1.</w:t>
      </w:r>
      <w:r w:rsidRPr="008C360F">
        <w:rPr>
          <w:rFonts w:cs="Arial"/>
          <w:sz w:val="16"/>
          <w:szCs w:val="16"/>
        </w:rPr>
        <w:t xml:space="preserve"> </w:t>
      </w:r>
      <w:r w:rsidRPr="008C360F">
        <w:rPr>
          <w:rFonts w:ascii="Arial" w:hAnsi="Arial" w:cs="Arial"/>
          <w:sz w:val="16"/>
          <w:szCs w:val="16"/>
        </w:rPr>
        <w:t xml:space="preserve">Para que as instituições particulares de ensino possam participar do Programa de Bolsa de Estudo para o ano letivo de 2024, faz-se necessário que já estejam credenciadas até </w:t>
      </w:r>
      <w:r>
        <w:rPr>
          <w:rFonts w:ascii="Arial" w:hAnsi="Arial" w:cs="Arial"/>
          <w:sz w:val="16"/>
          <w:szCs w:val="16"/>
        </w:rPr>
        <w:t>13</w:t>
      </w:r>
      <w:r w:rsidRPr="008C360F">
        <w:rPr>
          <w:rFonts w:ascii="Arial" w:hAnsi="Arial" w:cs="Arial"/>
          <w:sz w:val="16"/>
          <w:szCs w:val="16"/>
        </w:rPr>
        <w:t xml:space="preserve"> de </w:t>
      </w:r>
      <w:r>
        <w:rPr>
          <w:rFonts w:ascii="Arial" w:hAnsi="Arial" w:cs="Arial"/>
          <w:sz w:val="16"/>
          <w:szCs w:val="16"/>
        </w:rPr>
        <w:t>dezembro</w:t>
      </w:r>
      <w:r w:rsidRPr="008C360F">
        <w:rPr>
          <w:rFonts w:ascii="Arial" w:hAnsi="Arial" w:cs="Arial"/>
          <w:sz w:val="16"/>
          <w:szCs w:val="16"/>
        </w:rPr>
        <w:t xml:space="preserve"> de 2023.</w:t>
      </w:r>
    </w:p>
    <w:p w:rsidR="00A01B20" w:rsidRPr="008C360F" w:rsidRDefault="00A01B20" w:rsidP="00A01B20">
      <w:pPr>
        <w:rPr>
          <w:rFonts w:cs="Arial"/>
          <w:sz w:val="16"/>
          <w:szCs w:val="16"/>
        </w:rPr>
      </w:pPr>
    </w:p>
    <w:p w:rsidR="00A01B20" w:rsidRPr="008C360F" w:rsidRDefault="00A01B20" w:rsidP="00A01B20">
      <w:pPr>
        <w:rPr>
          <w:rFonts w:cs="Arial"/>
          <w:sz w:val="16"/>
          <w:szCs w:val="16"/>
        </w:rPr>
      </w:pPr>
      <w:r w:rsidRPr="008C360F">
        <w:rPr>
          <w:rFonts w:cs="Arial"/>
          <w:sz w:val="16"/>
          <w:szCs w:val="16"/>
        </w:rPr>
        <w:t>CLÁUSULA OITAVA – DO REAJUSTE</w:t>
      </w:r>
    </w:p>
    <w:p w:rsidR="00A01B20" w:rsidRPr="008C360F" w:rsidRDefault="00A01B20" w:rsidP="00A01B20">
      <w:pPr>
        <w:rPr>
          <w:rFonts w:cs="Arial"/>
          <w:sz w:val="16"/>
          <w:szCs w:val="16"/>
        </w:rPr>
      </w:pPr>
    </w:p>
    <w:p w:rsidR="00A01B20" w:rsidRPr="008C360F" w:rsidRDefault="00A01B20" w:rsidP="00A01B20">
      <w:pPr>
        <w:pStyle w:val="PargrafodaLista1"/>
        <w:spacing w:after="0" w:line="240" w:lineRule="auto"/>
        <w:ind w:left="0"/>
        <w:jc w:val="both"/>
        <w:rPr>
          <w:rFonts w:ascii="Arial" w:hAnsi="Arial" w:cs="Arial"/>
          <w:sz w:val="16"/>
          <w:szCs w:val="16"/>
        </w:rPr>
      </w:pPr>
      <w:r>
        <w:rPr>
          <w:rFonts w:ascii="Arial" w:hAnsi="Arial" w:cs="Arial"/>
          <w:sz w:val="16"/>
          <w:szCs w:val="16"/>
        </w:rPr>
        <w:t>8.1.</w:t>
      </w:r>
      <w:r w:rsidRPr="008C360F">
        <w:rPr>
          <w:rFonts w:ascii="Arial" w:hAnsi="Arial" w:cs="Arial"/>
          <w:sz w:val="16"/>
          <w:szCs w:val="16"/>
        </w:rPr>
        <w:t xml:space="preserve"> Respeitadas as disposições da legislação em vigor, os preços contratuais pactuados poderão ser objeto de reajuste e/ou repactuação, cumulativamente, observado o interregno mínimo de 12 (doze) meses, de acordo com a variação dos custos das anuidades escolares, visando à manutenção do equilíbrio econômico-financeiro do Termo de Credenciamento, sempre observado o desconto mínimo de 12% (doze por cento) em relação ao preço ordinariamente praticado, podendo a CREDENCIADA conceder desconto adicional, ou seja, além do mínimo estabelecido.</w:t>
      </w:r>
    </w:p>
    <w:p w:rsidR="00A01B20" w:rsidRPr="008C360F" w:rsidRDefault="00A01B20" w:rsidP="00A01B20">
      <w:pPr>
        <w:pStyle w:val="PargrafodaLista"/>
        <w:autoSpaceDE w:val="0"/>
        <w:autoSpaceDN w:val="0"/>
        <w:adjustRightInd w:val="0"/>
        <w:spacing w:after="0" w:line="240" w:lineRule="auto"/>
        <w:ind w:left="0"/>
        <w:contextualSpacing w:val="0"/>
        <w:jc w:val="both"/>
        <w:rPr>
          <w:rFonts w:ascii="Arial" w:hAnsi="Arial" w:cs="Arial"/>
          <w:sz w:val="16"/>
          <w:szCs w:val="16"/>
        </w:rPr>
      </w:pPr>
    </w:p>
    <w:p w:rsidR="00A01B20" w:rsidRPr="008C360F" w:rsidRDefault="00A01B20" w:rsidP="00A01B20">
      <w:pPr>
        <w:rPr>
          <w:rFonts w:cs="Arial"/>
          <w:sz w:val="16"/>
          <w:szCs w:val="16"/>
        </w:rPr>
      </w:pPr>
      <w:r w:rsidRPr="008C360F">
        <w:rPr>
          <w:rFonts w:cs="Arial"/>
          <w:sz w:val="16"/>
          <w:szCs w:val="16"/>
        </w:rPr>
        <w:t>CLÁUSULA NONA – DO ACOMPANHAMENTO E FISCALIZAÇÃO DA EXECUÇÃO DOS SERVIÇOS</w:t>
      </w:r>
    </w:p>
    <w:p w:rsidR="00A01B20" w:rsidRPr="008C360F" w:rsidRDefault="00A01B20" w:rsidP="00A01B20">
      <w:pPr>
        <w:rPr>
          <w:rFonts w:cs="Arial"/>
          <w:sz w:val="16"/>
          <w:szCs w:val="16"/>
        </w:rPr>
      </w:pPr>
    </w:p>
    <w:p w:rsidR="00A01B20" w:rsidRPr="008C360F" w:rsidRDefault="00A01B20" w:rsidP="00A01B20">
      <w:pPr>
        <w:pStyle w:val="PargrafodaLista"/>
        <w:spacing w:after="0" w:line="240" w:lineRule="auto"/>
        <w:ind w:left="0"/>
        <w:contextualSpacing w:val="0"/>
        <w:jc w:val="both"/>
        <w:rPr>
          <w:rFonts w:ascii="Arial" w:hAnsi="Arial" w:cs="Arial"/>
          <w:bCs/>
          <w:sz w:val="16"/>
          <w:szCs w:val="16"/>
        </w:rPr>
      </w:pPr>
      <w:r>
        <w:rPr>
          <w:rFonts w:ascii="Arial" w:hAnsi="Arial" w:cs="Arial"/>
          <w:sz w:val="16"/>
          <w:szCs w:val="16"/>
        </w:rPr>
        <w:t>9.1.</w:t>
      </w:r>
      <w:r w:rsidRPr="008C360F">
        <w:rPr>
          <w:rFonts w:ascii="Arial" w:hAnsi="Arial" w:cs="Arial"/>
          <w:sz w:val="16"/>
          <w:szCs w:val="16"/>
        </w:rPr>
        <w:t xml:space="preserve"> O acompanhamento e </w:t>
      </w:r>
      <w:r>
        <w:rPr>
          <w:rFonts w:ascii="Arial" w:hAnsi="Arial" w:cs="Arial"/>
          <w:sz w:val="16"/>
          <w:szCs w:val="16"/>
        </w:rPr>
        <w:t xml:space="preserve">a </w:t>
      </w:r>
      <w:r w:rsidRPr="008C360F">
        <w:rPr>
          <w:rFonts w:ascii="Arial" w:hAnsi="Arial" w:cs="Arial"/>
          <w:sz w:val="16"/>
          <w:szCs w:val="16"/>
        </w:rPr>
        <w:t xml:space="preserve">fiscalização da execução dos serviços serão exercidos pela </w:t>
      </w:r>
      <w:r w:rsidRPr="008C360F">
        <w:rPr>
          <w:rFonts w:ascii="Arial" w:hAnsi="Arial" w:cs="Arial"/>
          <w:bCs/>
          <w:sz w:val="16"/>
          <w:szCs w:val="16"/>
        </w:rPr>
        <w:t xml:space="preserve">Secretaria Municipal de Gestão – SEMGE, através do </w:t>
      </w:r>
      <w:r w:rsidRPr="008C360F">
        <w:rPr>
          <w:rFonts w:ascii="Arial" w:hAnsi="Arial" w:cs="Arial"/>
          <w:iCs/>
          <w:sz w:val="16"/>
          <w:szCs w:val="16"/>
        </w:rPr>
        <w:t>Setor de Gestão de Benefícios Educacionais - SEGBE</w:t>
      </w:r>
      <w:r>
        <w:rPr>
          <w:rFonts w:ascii="Arial" w:hAnsi="Arial" w:cs="Arial"/>
          <w:sz w:val="16"/>
          <w:szCs w:val="16"/>
        </w:rPr>
        <w:t>/</w:t>
      </w:r>
      <w:r w:rsidRPr="008C360F">
        <w:rPr>
          <w:rFonts w:ascii="Arial" w:hAnsi="Arial" w:cs="Arial"/>
          <w:sz w:val="16"/>
          <w:szCs w:val="16"/>
        </w:rPr>
        <w:t>CGB</w:t>
      </w:r>
      <w:r w:rsidRPr="008C360F">
        <w:rPr>
          <w:rFonts w:ascii="Arial" w:hAnsi="Arial" w:cs="Arial"/>
          <w:bCs/>
          <w:sz w:val="16"/>
          <w:szCs w:val="16"/>
        </w:rPr>
        <w:t xml:space="preserve">. </w:t>
      </w:r>
    </w:p>
    <w:p w:rsidR="00A01B20" w:rsidRPr="008C360F" w:rsidRDefault="00A01B20" w:rsidP="00A01B20">
      <w:pPr>
        <w:pStyle w:val="PargrafodaLista"/>
        <w:spacing w:after="0" w:line="240" w:lineRule="auto"/>
        <w:ind w:left="0"/>
        <w:contextualSpacing w:val="0"/>
        <w:jc w:val="both"/>
        <w:rPr>
          <w:rFonts w:ascii="Arial" w:hAnsi="Arial" w:cs="Arial"/>
          <w:sz w:val="16"/>
          <w:szCs w:val="16"/>
        </w:rPr>
      </w:pPr>
      <w:r>
        <w:rPr>
          <w:rFonts w:ascii="Arial" w:hAnsi="Arial" w:cs="Arial"/>
          <w:sz w:val="16"/>
          <w:szCs w:val="16"/>
        </w:rPr>
        <w:t>9.2.</w:t>
      </w:r>
      <w:r w:rsidRPr="008C360F">
        <w:rPr>
          <w:rFonts w:ascii="Arial" w:hAnsi="Arial" w:cs="Arial"/>
          <w:sz w:val="16"/>
          <w:szCs w:val="16"/>
        </w:rPr>
        <w:t xml:space="preserve"> O Fiscal do Contrato será designado no momento da</w:t>
      </w:r>
      <w:r>
        <w:rPr>
          <w:rFonts w:ascii="Arial" w:hAnsi="Arial" w:cs="Arial"/>
          <w:sz w:val="16"/>
          <w:szCs w:val="16"/>
        </w:rPr>
        <w:t xml:space="preserve"> assinatura do Termo de Credenciamento</w:t>
      </w:r>
      <w:r w:rsidRPr="008C360F">
        <w:rPr>
          <w:rFonts w:ascii="Arial" w:hAnsi="Arial" w:cs="Arial"/>
          <w:sz w:val="16"/>
          <w:szCs w:val="16"/>
        </w:rPr>
        <w:t>.</w:t>
      </w:r>
    </w:p>
    <w:p w:rsidR="00A01B20" w:rsidRPr="008C360F" w:rsidRDefault="00A01B20" w:rsidP="00A01B20">
      <w:pPr>
        <w:pStyle w:val="PargrafodaLista"/>
        <w:spacing w:after="0" w:line="240" w:lineRule="auto"/>
        <w:ind w:left="0"/>
        <w:contextualSpacing w:val="0"/>
        <w:jc w:val="both"/>
        <w:rPr>
          <w:rFonts w:ascii="Arial" w:hAnsi="Arial" w:cs="Arial"/>
          <w:sz w:val="16"/>
          <w:szCs w:val="16"/>
        </w:rPr>
      </w:pPr>
      <w:r>
        <w:rPr>
          <w:rFonts w:ascii="Arial" w:hAnsi="Arial" w:cs="Arial"/>
          <w:sz w:val="16"/>
          <w:szCs w:val="16"/>
        </w:rPr>
        <w:t>9.3.</w:t>
      </w:r>
      <w:r w:rsidRPr="008C360F">
        <w:rPr>
          <w:rFonts w:ascii="Arial" w:hAnsi="Arial" w:cs="Arial"/>
          <w:sz w:val="16"/>
          <w:szCs w:val="16"/>
        </w:rPr>
        <w:t xml:space="preserve"> As relações entre o Município e a CREDENCIADA serão mantidas, prioritariamente, por intermédio da Fiscalização.</w:t>
      </w:r>
    </w:p>
    <w:p w:rsidR="00A01B20" w:rsidRPr="008C360F" w:rsidRDefault="00A01B20" w:rsidP="00A01B20">
      <w:pPr>
        <w:autoSpaceDE w:val="0"/>
        <w:autoSpaceDN w:val="0"/>
        <w:adjustRightInd w:val="0"/>
        <w:jc w:val="both"/>
        <w:rPr>
          <w:rFonts w:cs="Arial"/>
          <w:sz w:val="16"/>
          <w:szCs w:val="16"/>
        </w:rPr>
      </w:pPr>
      <w:r>
        <w:rPr>
          <w:rFonts w:cs="Arial"/>
          <w:sz w:val="16"/>
          <w:szCs w:val="16"/>
        </w:rPr>
        <w:t>9.4.</w:t>
      </w:r>
      <w:r w:rsidRPr="008C360F">
        <w:rPr>
          <w:rFonts w:cs="Arial"/>
          <w:sz w:val="16"/>
          <w:szCs w:val="16"/>
        </w:rPr>
        <w:t xml:space="preserve"> A fiscalização tem autoridade para exercer, em nome do Município, toda e qualquer ação de orientação geral, controle e fiscalização dos serviços, tendo plenos poderes para decidir sobre questões relacionadas à parte técnica dos serviços, em função das disposições do Termo de Referência e do Termo de </w:t>
      </w:r>
      <w:r>
        <w:rPr>
          <w:rFonts w:cs="Arial"/>
          <w:sz w:val="16"/>
          <w:szCs w:val="16"/>
        </w:rPr>
        <w:t>Credenciamento</w:t>
      </w:r>
      <w:r w:rsidRPr="008C360F">
        <w:rPr>
          <w:rFonts w:cs="Arial"/>
          <w:sz w:val="16"/>
          <w:szCs w:val="16"/>
        </w:rPr>
        <w:t>, consultando a Administração nos casos de dúvida e sobre matérias que extra</w:t>
      </w:r>
      <w:r>
        <w:rPr>
          <w:rFonts w:cs="Arial"/>
          <w:sz w:val="16"/>
          <w:szCs w:val="16"/>
        </w:rPr>
        <w:t>polarem as previsões do Credenciamento</w:t>
      </w:r>
      <w:r w:rsidRPr="008C360F">
        <w:rPr>
          <w:rFonts w:cs="Arial"/>
          <w:sz w:val="16"/>
          <w:szCs w:val="16"/>
        </w:rPr>
        <w:t xml:space="preserve"> e do Termo de Referência.</w:t>
      </w:r>
    </w:p>
    <w:p w:rsidR="00A01B20" w:rsidRPr="008C360F" w:rsidRDefault="00A01B20" w:rsidP="00A01B20">
      <w:pPr>
        <w:jc w:val="both"/>
        <w:rPr>
          <w:rFonts w:cs="Arial"/>
          <w:sz w:val="16"/>
          <w:szCs w:val="16"/>
        </w:rPr>
      </w:pPr>
      <w:r>
        <w:rPr>
          <w:rFonts w:cs="Arial"/>
          <w:sz w:val="16"/>
          <w:szCs w:val="16"/>
        </w:rPr>
        <w:t>9.5.</w:t>
      </w:r>
      <w:r w:rsidRPr="008C360F">
        <w:rPr>
          <w:rFonts w:cs="Arial"/>
          <w:sz w:val="16"/>
          <w:szCs w:val="16"/>
        </w:rPr>
        <w:t xml:space="preserve"> A fiscalização por parte da SEMGE não exime nem reduz a responsabilidade da CREDENCIADA no cumprimento dos seus encargos.</w:t>
      </w:r>
    </w:p>
    <w:p w:rsidR="00A01B20" w:rsidRPr="008C360F" w:rsidRDefault="00A01B20" w:rsidP="00A01B20">
      <w:pPr>
        <w:jc w:val="both"/>
        <w:rPr>
          <w:rFonts w:cs="Arial"/>
          <w:sz w:val="16"/>
          <w:szCs w:val="16"/>
        </w:rPr>
      </w:pPr>
    </w:p>
    <w:p w:rsidR="00A01B20" w:rsidRPr="008C360F" w:rsidRDefault="00A01B20" w:rsidP="00A01B20">
      <w:pPr>
        <w:pStyle w:val="PargrafodaLista1"/>
        <w:spacing w:after="0" w:line="240" w:lineRule="auto"/>
        <w:ind w:left="0"/>
        <w:jc w:val="both"/>
        <w:rPr>
          <w:rFonts w:ascii="Arial" w:hAnsi="Arial" w:cs="Arial"/>
          <w:sz w:val="16"/>
          <w:szCs w:val="16"/>
        </w:rPr>
      </w:pPr>
      <w:r w:rsidRPr="008C360F">
        <w:rPr>
          <w:rFonts w:ascii="Arial" w:hAnsi="Arial" w:cs="Arial"/>
          <w:sz w:val="16"/>
          <w:szCs w:val="16"/>
        </w:rPr>
        <w:t>CLÁUSULA DÉCIMA - DAS HIPÓTESES DE DESCREDENCIAMENTO</w:t>
      </w:r>
    </w:p>
    <w:p w:rsidR="00A01B20" w:rsidRPr="008C360F" w:rsidRDefault="00A01B20" w:rsidP="00A01B20">
      <w:pPr>
        <w:pStyle w:val="PargrafodaLista1"/>
        <w:spacing w:after="0" w:line="240" w:lineRule="auto"/>
        <w:ind w:left="0" w:hanging="360"/>
        <w:jc w:val="both"/>
        <w:rPr>
          <w:rFonts w:ascii="Arial" w:hAnsi="Arial" w:cs="Arial"/>
          <w:sz w:val="16"/>
          <w:szCs w:val="16"/>
        </w:rPr>
      </w:pPr>
    </w:p>
    <w:p w:rsidR="00A01B20" w:rsidRPr="008C360F" w:rsidRDefault="00A01B20" w:rsidP="00A01B20">
      <w:pPr>
        <w:pStyle w:val="PargrafodaLista1"/>
        <w:spacing w:after="0" w:line="240" w:lineRule="auto"/>
        <w:ind w:left="0"/>
        <w:jc w:val="both"/>
        <w:rPr>
          <w:rFonts w:ascii="Arial" w:hAnsi="Arial" w:cs="Arial"/>
          <w:sz w:val="16"/>
          <w:szCs w:val="16"/>
        </w:rPr>
      </w:pPr>
      <w:r>
        <w:rPr>
          <w:rFonts w:ascii="Arial" w:hAnsi="Arial" w:cs="Arial"/>
          <w:sz w:val="16"/>
          <w:szCs w:val="16"/>
        </w:rPr>
        <w:t>10.1.</w:t>
      </w:r>
      <w:r w:rsidRPr="008C360F">
        <w:rPr>
          <w:rFonts w:ascii="Arial" w:hAnsi="Arial" w:cs="Arial"/>
          <w:sz w:val="16"/>
          <w:szCs w:val="16"/>
        </w:rPr>
        <w:t xml:space="preserve"> São causas de descredenciamento o descumprimento de quaisquer das condições descritas neste Termo de Credenciamento, ou ainda, a prática de atos que caracterizem </w:t>
      </w:r>
      <w:r>
        <w:rPr>
          <w:rFonts w:ascii="Arial" w:hAnsi="Arial" w:cs="Arial"/>
          <w:sz w:val="16"/>
          <w:szCs w:val="16"/>
        </w:rPr>
        <w:t>má-fé em relação ao Município do</w:t>
      </w:r>
      <w:r w:rsidRPr="008C360F">
        <w:rPr>
          <w:rFonts w:ascii="Arial" w:hAnsi="Arial" w:cs="Arial"/>
          <w:sz w:val="16"/>
          <w:szCs w:val="16"/>
        </w:rPr>
        <w:t xml:space="preserve"> Salvador</w:t>
      </w:r>
      <w:r>
        <w:rPr>
          <w:rFonts w:ascii="Arial" w:hAnsi="Arial" w:cs="Arial"/>
          <w:sz w:val="16"/>
          <w:szCs w:val="16"/>
        </w:rPr>
        <w:t>,</w:t>
      </w:r>
      <w:r w:rsidRPr="008C360F">
        <w:rPr>
          <w:rFonts w:ascii="Arial" w:hAnsi="Arial" w:cs="Arial"/>
          <w:sz w:val="16"/>
          <w:szCs w:val="16"/>
        </w:rPr>
        <w:t xml:space="preserve"> apuradas em processo administrativo.</w:t>
      </w:r>
    </w:p>
    <w:p w:rsidR="00A01B20" w:rsidRPr="008C360F" w:rsidRDefault="00A01B20" w:rsidP="00A01B20">
      <w:pPr>
        <w:pStyle w:val="PargrafodaLista1"/>
        <w:spacing w:after="0" w:line="240" w:lineRule="auto"/>
        <w:ind w:left="0"/>
        <w:jc w:val="both"/>
        <w:rPr>
          <w:rFonts w:ascii="Arial" w:hAnsi="Arial" w:cs="Arial"/>
          <w:sz w:val="16"/>
          <w:szCs w:val="16"/>
        </w:rPr>
      </w:pPr>
      <w:r>
        <w:rPr>
          <w:rFonts w:ascii="Arial" w:hAnsi="Arial" w:cs="Arial"/>
          <w:sz w:val="16"/>
          <w:szCs w:val="16"/>
        </w:rPr>
        <w:t>10.2.</w:t>
      </w:r>
      <w:r w:rsidRPr="008C360F">
        <w:rPr>
          <w:rFonts w:ascii="Arial" w:hAnsi="Arial" w:cs="Arial"/>
          <w:sz w:val="16"/>
          <w:szCs w:val="16"/>
        </w:rPr>
        <w:t xml:space="preserve"> As unidades de ensino serão descredenciadas em caso de incorrerem em um ou mais dos seguintes itens:</w:t>
      </w:r>
    </w:p>
    <w:p w:rsidR="00A01B20" w:rsidRPr="008C360F" w:rsidRDefault="00A01B20" w:rsidP="00A01B20">
      <w:pPr>
        <w:pStyle w:val="PargrafodaLista1"/>
        <w:spacing w:after="0" w:line="240" w:lineRule="auto"/>
        <w:ind w:left="0"/>
        <w:jc w:val="both"/>
        <w:rPr>
          <w:rFonts w:ascii="Arial" w:hAnsi="Arial" w:cs="Arial"/>
          <w:sz w:val="16"/>
          <w:szCs w:val="16"/>
        </w:rPr>
      </w:pPr>
      <w:r>
        <w:rPr>
          <w:rFonts w:ascii="Arial" w:hAnsi="Arial" w:cs="Arial"/>
          <w:sz w:val="16"/>
          <w:szCs w:val="16"/>
        </w:rPr>
        <w:t>10.2.1.</w:t>
      </w:r>
      <w:r w:rsidRPr="008C360F">
        <w:rPr>
          <w:rFonts w:ascii="Arial" w:hAnsi="Arial" w:cs="Arial"/>
          <w:sz w:val="16"/>
          <w:szCs w:val="16"/>
        </w:rPr>
        <w:t xml:space="preserve"> Deixar de prestar os serviços previstos no Termo de Credenciamento;</w:t>
      </w:r>
    </w:p>
    <w:p w:rsidR="00A01B20" w:rsidRPr="008C360F" w:rsidRDefault="00A01B20" w:rsidP="00A01B20">
      <w:pPr>
        <w:pStyle w:val="PargrafodaLista1"/>
        <w:spacing w:after="0" w:line="240" w:lineRule="auto"/>
        <w:ind w:left="0"/>
        <w:jc w:val="both"/>
        <w:rPr>
          <w:rFonts w:ascii="Arial" w:hAnsi="Arial" w:cs="Arial"/>
          <w:sz w:val="16"/>
          <w:szCs w:val="16"/>
        </w:rPr>
      </w:pPr>
      <w:r>
        <w:rPr>
          <w:rFonts w:ascii="Arial" w:hAnsi="Arial" w:cs="Arial"/>
          <w:sz w:val="16"/>
          <w:szCs w:val="16"/>
        </w:rPr>
        <w:t>10.2.2.</w:t>
      </w:r>
      <w:r w:rsidRPr="008C360F">
        <w:rPr>
          <w:rFonts w:ascii="Arial" w:hAnsi="Arial" w:cs="Arial"/>
          <w:sz w:val="16"/>
          <w:szCs w:val="16"/>
        </w:rPr>
        <w:t xml:space="preserve"> Transferir as suas instalações para outro Município;</w:t>
      </w:r>
    </w:p>
    <w:p w:rsidR="00A01B20" w:rsidRPr="008C360F" w:rsidRDefault="00A01B20" w:rsidP="00A01B20">
      <w:pPr>
        <w:rPr>
          <w:rFonts w:cs="Arial"/>
          <w:sz w:val="16"/>
          <w:szCs w:val="16"/>
        </w:rPr>
      </w:pPr>
      <w:r>
        <w:rPr>
          <w:rFonts w:cs="Arial"/>
          <w:sz w:val="16"/>
          <w:szCs w:val="16"/>
        </w:rPr>
        <w:t>10.2.3.</w:t>
      </w:r>
      <w:r w:rsidRPr="008C360F">
        <w:rPr>
          <w:rFonts w:cs="Arial"/>
          <w:sz w:val="16"/>
          <w:szCs w:val="16"/>
        </w:rPr>
        <w:t xml:space="preserve"> Praticar tratamento diferenciado de caráter discriminatório entre os </w:t>
      </w:r>
      <w:r>
        <w:rPr>
          <w:rFonts w:cs="Arial"/>
          <w:sz w:val="16"/>
          <w:szCs w:val="16"/>
        </w:rPr>
        <w:t>alunos bolsistas do Município do</w:t>
      </w:r>
      <w:r w:rsidRPr="008C360F">
        <w:rPr>
          <w:rFonts w:cs="Arial"/>
          <w:sz w:val="16"/>
          <w:szCs w:val="16"/>
        </w:rPr>
        <w:t xml:space="preserve"> Salvador e os demais matriculados.</w:t>
      </w:r>
    </w:p>
    <w:p w:rsidR="00A01B20" w:rsidRPr="008C360F" w:rsidRDefault="00A01B20" w:rsidP="00A01B20">
      <w:pPr>
        <w:rPr>
          <w:rFonts w:cs="Arial"/>
          <w:sz w:val="16"/>
          <w:szCs w:val="16"/>
        </w:rPr>
      </w:pPr>
    </w:p>
    <w:p w:rsidR="00A01B20" w:rsidRPr="008C360F" w:rsidRDefault="00A01B20" w:rsidP="00A01B20">
      <w:pPr>
        <w:rPr>
          <w:rFonts w:cs="Arial"/>
          <w:sz w:val="16"/>
          <w:szCs w:val="16"/>
        </w:rPr>
      </w:pPr>
      <w:r w:rsidRPr="008C360F">
        <w:rPr>
          <w:rFonts w:cs="Arial"/>
          <w:sz w:val="16"/>
          <w:szCs w:val="16"/>
        </w:rPr>
        <w:t>CLÁUSULA DÉCIMA PRIMEIRA – DAS PENALIDADES ADMINISTRATIVAS</w:t>
      </w:r>
    </w:p>
    <w:p w:rsidR="00A01B20" w:rsidRPr="008C360F" w:rsidRDefault="00A01B20" w:rsidP="00A01B20">
      <w:pPr>
        <w:rPr>
          <w:rFonts w:cs="Arial"/>
          <w:sz w:val="16"/>
          <w:szCs w:val="16"/>
        </w:rPr>
      </w:pPr>
    </w:p>
    <w:p w:rsidR="00A01B20" w:rsidRPr="00494603" w:rsidRDefault="00A01B20" w:rsidP="00A01B20">
      <w:pPr>
        <w:jc w:val="both"/>
        <w:rPr>
          <w:rFonts w:cs="Arial"/>
          <w:sz w:val="16"/>
          <w:szCs w:val="16"/>
        </w:rPr>
      </w:pPr>
      <w:r>
        <w:rPr>
          <w:rFonts w:cs="Arial"/>
          <w:sz w:val="16"/>
          <w:szCs w:val="16"/>
        </w:rPr>
        <w:t>11.1.</w:t>
      </w:r>
      <w:r w:rsidRPr="008C360F">
        <w:rPr>
          <w:rFonts w:cs="Arial"/>
          <w:sz w:val="16"/>
          <w:szCs w:val="16"/>
        </w:rPr>
        <w:t xml:space="preserve"> Pelo descumprimento total ou parcial das obrigações assumidas</w:t>
      </w:r>
      <w:r>
        <w:rPr>
          <w:rFonts w:cs="Arial"/>
          <w:sz w:val="16"/>
          <w:szCs w:val="16"/>
        </w:rPr>
        <w:t>,</w:t>
      </w:r>
      <w:r w:rsidRPr="008C360F">
        <w:rPr>
          <w:rFonts w:cs="Arial"/>
          <w:sz w:val="16"/>
          <w:szCs w:val="16"/>
        </w:rPr>
        <w:t xml:space="preserve"> a CREDENCIADA, garantida a defesa prévia, fica sujeita às seguintes sanções previstas na Lei Federal</w:t>
      </w:r>
      <w:r w:rsidRPr="00494603">
        <w:rPr>
          <w:rFonts w:cs="Arial"/>
          <w:sz w:val="16"/>
          <w:szCs w:val="16"/>
        </w:rPr>
        <w:t xml:space="preserve"> nº 14.133/2021, sem prejuízo de outras:</w:t>
      </w:r>
    </w:p>
    <w:p w:rsidR="00A01B20" w:rsidRPr="00494603" w:rsidRDefault="00A01B20" w:rsidP="00A01B20">
      <w:pPr>
        <w:jc w:val="both"/>
        <w:rPr>
          <w:rFonts w:cs="Arial"/>
          <w:sz w:val="16"/>
          <w:szCs w:val="16"/>
        </w:rPr>
      </w:pPr>
      <w:r>
        <w:rPr>
          <w:rFonts w:cs="Arial"/>
          <w:sz w:val="16"/>
          <w:szCs w:val="16"/>
        </w:rPr>
        <w:t>11.1.1.</w:t>
      </w:r>
      <w:r w:rsidRPr="00494603">
        <w:rPr>
          <w:rFonts w:cs="Arial"/>
          <w:sz w:val="16"/>
          <w:szCs w:val="16"/>
        </w:rPr>
        <w:t xml:space="preserve"> Advertência, por escrito, caso ocorra atraso do início da prestação do serviço em a</w:t>
      </w:r>
      <w:r>
        <w:rPr>
          <w:rFonts w:cs="Arial"/>
          <w:sz w:val="16"/>
          <w:szCs w:val="16"/>
        </w:rPr>
        <w:t>té 10 (dez) dias da data fixada;</w:t>
      </w:r>
    </w:p>
    <w:p w:rsidR="00A01B20" w:rsidRPr="00494603" w:rsidRDefault="00A01B20" w:rsidP="00A01B20">
      <w:pPr>
        <w:autoSpaceDE w:val="0"/>
        <w:autoSpaceDN w:val="0"/>
        <w:adjustRightInd w:val="0"/>
        <w:jc w:val="both"/>
        <w:rPr>
          <w:rFonts w:cs="Arial"/>
          <w:sz w:val="16"/>
          <w:szCs w:val="16"/>
        </w:rPr>
      </w:pPr>
      <w:r>
        <w:rPr>
          <w:rFonts w:cs="Arial"/>
          <w:sz w:val="16"/>
          <w:szCs w:val="16"/>
        </w:rPr>
        <w:t>11.1.2.</w:t>
      </w:r>
      <w:r w:rsidRPr="00494603">
        <w:rPr>
          <w:rFonts w:cs="Arial"/>
          <w:sz w:val="16"/>
          <w:szCs w:val="16"/>
        </w:rPr>
        <w:t xml:space="preserve"> Cancelamento do credenciamento, decorridos 30 (trinta) dias da comunicação por es</w:t>
      </w:r>
      <w:r>
        <w:rPr>
          <w:rFonts w:cs="Arial"/>
          <w:sz w:val="16"/>
          <w:szCs w:val="16"/>
        </w:rPr>
        <w:t>crito, devidamente fundamentada;</w:t>
      </w:r>
    </w:p>
    <w:p w:rsidR="00A01B20" w:rsidRDefault="00A01B20" w:rsidP="00A01B20">
      <w:pPr>
        <w:jc w:val="both"/>
        <w:rPr>
          <w:rFonts w:cs="Arial"/>
          <w:sz w:val="16"/>
          <w:szCs w:val="16"/>
        </w:rPr>
      </w:pPr>
      <w:r>
        <w:rPr>
          <w:rFonts w:cs="Arial"/>
          <w:sz w:val="16"/>
          <w:szCs w:val="16"/>
        </w:rPr>
        <w:t>11.2.</w:t>
      </w:r>
      <w:r w:rsidRPr="00494603">
        <w:rPr>
          <w:rFonts w:cs="Arial"/>
          <w:sz w:val="16"/>
          <w:szCs w:val="16"/>
        </w:rPr>
        <w:t xml:space="preserve"> Ocorrerá ainda o descredenciamento da instituição de ensino, no caso de reincidência no descumprimento de quaisquer das condições normatizadas neste Termo de Credenciamento, ou, ainda, por atos que caracterizem má-fé em relação aos serviços, assegurado o direito ao contraditório e à ampla defesa.</w:t>
      </w:r>
    </w:p>
    <w:p w:rsidR="00A01B20" w:rsidRDefault="00A01B20" w:rsidP="00A01B20">
      <w:pPr>
        <w:jc w:val="both"/>
        <w:rPr>
          <w:rFonts w:cs="Arial"/>
          <w:sz w:val="16"/>
          <w:szCs w:val="16"/>
        </w:rPr>
      </w:pPr>
    </w:p>
    <w:p w:rsidR="00A01B20" w:rsidRPr="00494603" w:rsidRDefault="00A01B20" w:rsidP="00A01B20">
      <w:pPr>
        <w:rPr>
          <w:rFonts w:cs="Arial"/>
          <w:sz w:val="16"/>
          <w:szCs w:val="16"/>
        </w:rPr>
      </w:pPr>
      <w:r w:rsidRPr="00494603">
        <w:rPr>
          <w:rFonts w:cs="Arial"/>
          <w:sz w:val="16"/>
          <w:szCs w:val="16"/>
        </w:rPr>
        <w:t>CLÁUSULA DÉCIMA SEGUNDA – DA FACULDADE DE EXIGIBILIDADE</w:t>
      </w:r>
    </w:p>
    <w:p w:rsidR="00A01B20" w:rsidRPr="00494603" w:rsidRDefault="00A01B20" w:rsidP="00A01B20">
      <w:pPr>
        <w:rPr>
          <w:rFonts w:cs="Arial"/>
          <w:sz w:val="16"/>
          <w:szCs w:val="16"/>
        </w:rPr>
      </w:pPr>
    </w:p>
    <w:p w:rsidR="00A01B20" w:rsidRPr="00494603" w:rsidRDefault="00A01B20" w:rsidP="00A01B20">
      <w:pPr>
        <w:pStyle w:val="PargrafodaLista"/>
        <w:spacing w:after="0" w:line="240" w:lineRule="auto"/>
        <w:ind w:left="0"/>
        <w:contextualSpacing w:val="0"/>
        <w:jc w:val="both"/>
        <w:rPr>
          <w:rFonts w:ascii="Arial" w:hAnsi="Arial" w:cs="Arial"/>
          <w:sz w:val="16"/>
          <w:szCs w:val="16"/>
        </w:rPr>
      </w:pPr>
      <w:r>
        <w:rPr>
          <w:rFonts w:ascii="Arial" w:hAnsi="Arial" w:cs="Arial"/>
          <w:sz w:val="16"/>
          <w:szCs w:val="16"/>
        </w:rPr>
        <w:t>12.1.</w:t>
      </w:r>
      <w:r w:rsidRPr="00494603">
        <w:rPr>
          <w:rFonts w:ascii="Arial" w:hAnsi="Arial" w:cs="Arial"/>
          <w:sz w:val="16"/>
          <w:szCs w:val="16"/>
        </w:rPr>
        <w:t xml:space="preserve"> Fica estabelecido que na hipótese da SEMGE deixar de exigir da CREDENCIADA qualquer condição deste Termo de Credenciamento, tal faculdade não importará em novação, não se caracterizando como renúncia de exigi-la em oportunidades futuras.</w:t>
      </w:r>
    </w:p>
    <w:p w:rsidR="00A01B20" w:rsidRDefault="00A01B20" w:rsidP="00A01B20">
      <w:pPr>
        <w:jc w:val="both"/>
        <w:rPr>
          <w:rFonts w:cs="Arial"/>
          <w:sz w:val="16"/>
          <w:szCs w:val="16"/>
        </w:rPr>
      </w:pPr>
    </w:p>
    <w:p w:rsidR="00A01B20" w:rsidRPr="00494603" w:rsidRDefault="00A01B20" w:rsidP="00A01B20">
      <w:pPr>
        <w:jc w:val="both"/>
        <w:rPr>
          <w:rFonts w:cs="Arial"/>
          <w:sz w:val="16"/>
          <w:szCs w:val="16"/>
        </w:rPr>
      </w:pPr>
    </w:p>
    <w:p w:rsidR="00A01B20" w:rsidRPr="00494603" w:rsidRDefault="00A01B20" w:rsidP="00A01B20">
      <w:pPr>
        <w:rPr>
          <w:rFonts w:cs="Arial"/>
          <w:sz w:val="16"/>
          <w:szCs w:val="16"/>
        </w:rPr>
      </w:pPr>
      <w:r w:rsidRPr="00494603">
        <w:rPr>
          <w:rFonts w:cs="Arial"/>
          <w:sz w:val="16"/>
          <w:szCs w:val="16"/>
        </w:rPr>
        <w:t>CLÁUSULA DÉCIMA TERCEIRA – DO FORO</w:t>
      </w:r>
    </w:p>
    <w:p w:rsidR="00A01B20" w:rsidRPr="00494603" w:rsidRDefault="00A01B20" w:rsidP="00A01B20">
      <w:pPr>
        <w:rPr>
          <w:rFonts w:cs="Arial"/>
          <w:sz w:val="16"/>
          <w:szCs w:val="16"/>
        </w:rPr>
      </w:pPr>
    </w:p>
    <w:p w:rsidR="00A01B20" w:rsidRPr="00494603" w:rsidRDefault="00A01B20" w:rsidP="00A01B20">
      <w:pPr>
        <w:jc w:val="both"/>
        <w:rPr>
          <w:rFonts w:cs="Arial"/>
          <w:sz w:val="16"/>
          <w:szCs w:val="16"/>
        </w:rPr>
      </w:pPr>
      <w:r>
        <w:rPr>
          <w:rFonts w:cs="Arial"/>
          <w:sz w:val="16"/>
          <w:szCs w:val="16"/>
        </w:rPr>
        <w:t>13.1.</w:t>
      </w:r>
      <w:r w:rsidRPr="00494603">
        <w:rPr>
          <w:rFonts w:cs="Arial"/>
          <w:sz w:val="16"/>
          <w:szCs w:val="16"/>
        </w:rPr>
        <w:t xml:space="preserve"> Fica eleito o foro da Cidade do Salvador, Estado da Bahia, que será competente para dirimir questões decorrentes do cumprimento deste Termo de Credenciamento, renunciando as partes a qualquer outro por mais privilegiado que seja. </w:t>
      </w:r>
    </w:p>
    <w:p w:rsidR="00A01B20" w:rsidRDefault="00A01B20" w:rsidP="00A01B20">
      <w:pPr>
        <w:jc w:val="both"/>
        <w:rPr>
          <w:rFonts w:cs="Arial"/>
          <w:sz w:val="16"/>
          <w:szCs w:val="16"/>
        </w:rPr>
      </w:pPr>
      <w:r w:rsidRPr="00494603">
        <w:rPr>
          <w:rFonts w:cs="Arial"/>
          <w:sz w:val="16"/>
          <w:szCs w:val="16"/>
        </w:rPr>
        <w:t>E por estarem assim, justas e acordadas, as partes assinam o presente instrumento</w:t>
      </w:r>
      <w:r>
        <w:rPr>
          <w:rFonts w:cs="Arial"/>
          <w:sz w:val="16"/>
          <w:szCs w:val="16"/>
        </w:rPr>
        <w:t>.</w:t>
      </w:r>
      <w:r w:rsidRPr="00494603">
        <w:rPr>
          <w:rFonts w:cs="Arial"/>
          <w:sz w:val="16"/>
          <w:szCs w:val="16"/>
        </w:rPr>
        <w:t xml:space="preserve"> </w:t>
      </w:r>
    </w:p>
    <w:p w:rsidR="00A01B20" w:rsidRPr="0099725B" w:rsidRDefault="00A01B20" w:rsidP="00A01B20">
      <w:pPr>
        <w:jc w:val="both"/>
        <w:rPr>
          <w:rFonts w:cs="Arial"/>
          <w:strike/>
          <w:sz w:val="16"/>
          <w:szCs w:val="16"/>
        </w:rPr>
      </w:pPr>
    </w:p>
    <w:p w:rsidR="00A01B20" w:rsidRPr="00494603" w:rsidRDefault="00A01B20" w:rsidP="00A01B20">
      <w:pPr>
        <w:rPr>
          <w:rFonts w:cs="Arial"/>
          <w:sz w:val="16"/>
          <w:szCs w:val="16"/>
        </w:rPr>
      </w:pPr>
    </w:p>
    <w:p w:rsidR="00A01B20" w:rsidRPr="00494603" w:rsidRDefault="00A01B20" w:rsidP="00A01B20">
      <w:pPr>
        <w:rPr>
          <w:rFonts w:cs="Arial"/>
          <w:sz w:val="16"/>
          <w:szCs w:val="16"/>
        </w:rPr>
      </w:pPr>
    </w:p>
    <w:p w:rsidR="00A01B20" w:rsidRDefault="00A01B20" w:rsidP="00A01B20">
      <w:pPr>
        <w:rPr>
          <w:rFonts w:cs="Arial"/>
          <w:sz w:val="16"/>
          <w:szCs w:val="16"/>
        </w:rPr>
      </w:pPr>
      <w:r w:rsidRPr="00494603">
        <w:rPr>
          <w:rFonts w:cs="Arial"/>
          <w:sz w:val="16"/>
          <w:szCs w:val="16"/>
        </w:rPr>
        <w:t xml:space="preserve">Salvador, _______ de _________________ </w:t>
      </w:r>
      <w:proofErr w:type="spellStart"/>
      <w:r w:rsidRPr="00494603">
        <w:rPr>
          <w:rFonts w:cs="Arial"/>
          <w:sz w:val="16"/>
          <w:szCs w:val="16"/>
        </w:rPr>
        <w:t>de</w:t>
      </w:r>
      <w:proofErr w:type="spellEnd"/>
      <w:r w:rsidRPr="00494603">
        <w:rPr>
          <w:rFonts w:cs="Arial"/>
          <w:sz w:val="16"/>
          <w:szCs w:val="16"/>
        </w:rPr>
        <w:t xml:space="preserve"> _____.</w:t>
      </w:r>
      <w:r>
        <w:rPr>
          <w:rFonts w:cs="Arial"/>
          <w:sz w:val="16"/>
          <w:szCs w:val="16"/>
        </w:rPr>
        <w:t xml:space="preserve">   </w:t>
      </w:r>
      <w:r w:rsidRPr="00A01B20">
        <w:rPr>
          <w:rFonts w:cs="Arial"/>
          <w:b/>
          <w:sz w:val="16"/>
          <w:szCs w:val="16"/>
        </w:rPr>
        <w:t>NÃO COLOCAR DATA</w:t>
      </w:r>
    </w:p>
    <w:p w:rsidR="00A01B20" w:rsidRPr="00494603" w:rsidRDefault="00A01B20" w:rsidP="00A01B20">
      <w:pPr>
        <w:rPr>
          <w:rFonts w:cs="Arial"/>
          <w:sz w:val="16"/>
          <w:szCs w:val="16"/>
        </w:rPr>
      </w:pPr>
    </w:p>
    <w:p w:rsidR="00A01B20" w:rsidRPr="00494603" w:rsidRDefault="00A01B20" w:rsidP="00A01B20">
      <w:pPr>
        <w:rPr>
          <w:rFonts w:cs="Arial"/>
          <w:sz w:val="16"/>
          <w:szCs w:val="16"/>
        </w:rPr>
      </w:pPr>
    </w:p>
    <w:p w:rsidR="00A01B20" w:rsidRPr="00494603" w:rsidRDefault="00A01B20" w:rsidP="00A01B20">
      <w:pPr>
        <w:rPr>
          <w:rFonts w:cs="Arial"/>
          <w:sz w:val="16"/>
          <w:szCs w:val="16"/>
        </w:rPr>
      </w:pPr>
      <w:r w:rsidRPr="00494603">
        <w:rPr>
          <w:rFonts w:cs="Arial"/>
          <w:sz w:val="16"/>
          <w:szCs w:val="16"/>
        </w:rPr>
        <w:t>________________________________________________</w:t>
      </w:r>
    </w:p>
    <w:p w:rsidR="00A01B20" w:rsidRPr="00494603" w:rsidRDefault="00A01B20" w:rsidP="00A01B20">
      <w:pPr>
        <w:rPr>
          <w:rFonts w:cs="Arial"/>
          <w:sz w:val="16"/>
          <w:szCs w:val="16"/>
        </w:rPr>
      </w:pPr>
      <w:r w:rsidRPr="00494603">
        <w:rPr>
          <w:rFonts w:cs="Arial"/>
          <w:sz w:val="16"/>
          <w:szCs w:val="16"/>
        </w:rPr>
        <w:t>SECRETARIA MUNICIPAL DE GESTÃO – SEMGE</w:t>
      </w:r>
    </w:p>
    <w:p w:rsidR="00A01B20" w:rsidRPr="00494603" w:rsidRDefault="00A01B20" w:rsidP="00A01B20">
      <w:pPr>
        <w:rPr>
          <w:rFonts w:cs="Arial"/>
          <w:sz w:val="16"/>
          <w:szCs w:val="16"/>
        </w:rPr>
      </w:pPr>
    </w:p>
    <w:p w:rsidR="00A01B20" w:rsidRPr="00494603" w:rsidRDefault="00A01B20" w:rsidP="00A01B20">
      <w:pPr>
        <w:rPr>
          <w:rFonts w:cs="Arial"/>
          <w:sz w:val="16"/>
          <w:szCs w:val="16"/>
        </w:rPr>
      </w:pPr>
      <w:r w:rsidRPr="00494603">
        <w:rPr>
          <w:rFonts w:cs="Arial"/>
          <w:sz w:val="16"/>
          <w:szCs w:val="16"/>
        </w:rPr>
        <w:t>________________________________________________</w:t>
      </w:r>
    </w:p>
    <w:p w:rsidR="00A01B20" w:rsidRPr="00494603" w:rsidRDefault="00A01B20" w:rsidP="00A01B20">
      <w:pPr>
        <w:rPr>
          <w:rFonts w:cs="Arial"/>
          <w:sz w:val="16"/>
          <w:szCs w:val="16"/>
        </w:rPr>
      </w:pPr>
      <w:r w:rsidRPr="00494603">
        <w:rPr>
          <w:rFonts w:cs="Arial"/>
          <w:sz w:val="16"/>
          <w:szCs w:val="16"/>
        </w:rPr>
        <w:t>CREDENCIADA</w:t>
      </w:r>
    </w:p>
    <w:p w:rsidR="00A01B20" w:rsidRPr="00494603" w:rsidRDefault="00A01B20" w:rsidP="00A01B20">
      <w:pPr>
        <w:rPr>
          <w:rFonts w:cs="Arial"/>
          <w:sz w:val="16"/>
          <w:szCs w:val="16"/>
        </w:rPr>
      </w:pPr>
      <w:bookmarkStart w:id="0" w:name="_GoBack"/>
      <w:bookmarkEnd w:id="0"/>
    </w:p>
    <w:p w:rsidR="00A01B20" w:rsidRPr="00494603" w:rsidRDefault="00A01B20" w:rsidP="00A01B20">
      <w:pPr>
        <w:rPr>
          <w:rFonts w:cs="Arial"/>
          <w:sz w:val="16"/>
          <w:szCs w:val="16"/>
        </w:rPr>
      </w:pPr>
    </w:p>
    <w:p w:rsidR="00A01B20" w:rsidRDefault="00A01B20" w:rsidP="00A01B20">
      <w:pPr>
        <w:rPr>
          <w:rFonts w:cs="Arial"/>
          <w:sz w:val="16"/>
          <w:szCs w:val="16"/>
        </w:rPr>
      </w:pPr>
      <w:r w:rsidRPr="00494603">
        <w:rPr>
          <w:rFonts w:cs="Arial"/>
          <w:sz w:val="16"/>
          <w:szCs w:val="16"/>
        </w:rPr>
        <w:t>Testemunhas (nome e matrícula)</w:t>
      </w:r>
      <w:r>
        <w:rPr>
          <w:rFonts w:cs="Arial"/>
          <w:sz w:val="16"/>
          <w:szCs w:val="16"/>
        </w:rPr>
        <w:t xml:space="preserve">  </w:t>
      </w:r>
    </w:p>
    <w:p w:rsidR="00A01B20" w:rsidRDefault="00A01B20" w:rsidP="00C921A9">
      <w:pPr>
        <w:jc w:val="center"/>
        <w:rPr>
          <w:rFonts w:cs="Arial"/>
          <w:b/>
          <w:sz w:val="16"/>
          <w:szCs w:val="16"/>
        </w:rPr>
      </w:pPr>
    </w:p>
    <w:sectPr w:rsidR="00A01B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B5"/>
    <w:rsid w:val="003A7024"/>
    <w:rsid w:val="004505B5"/>
    <w:rsid w:val="00711327"/>
    <w:rsid w:val="008B7425"/>
    <w:rsid w:val="008F066F"/>
    <w:rsid w:val="00994E42"/>
    <w:rsid w:val="00A01B20"/>
    <w:rsid w:val="00AC6F70"/>
    <w:rsid w:val="00B3601E"/>
    <w:rsid w:val="00C921A9"/>
    <w:rsid w:val="00D46259"/>
    <w:rsid w:val="00DD0253"/>
    <w:rsid w:val="00E3138F"/>
    <w:rsid w:val="00F84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A94F6-F819-4808-9A74-6FE06C1D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B5"/>
    <w:pPr>
      <w:spacing w:after="0" w:line="240" w:lineRule="auto"/>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B3601E"/>
    <w:pPr>
      <w:spacing w:after="200" w:line="276" w:lineRule="auto"/>
      <w:ind w:left="720"/>
      <w:contextualSpacing/>
    </w:pPr>
    <w:rPr>
      <w:rFonts w:ascii="Calibri" w:hAnsi="Calibri"/>
      <w:sz w:val="22"/>
      <w:szCs w:val="22"/>
      <w:lang w:eastAsia="en-US"/>
    </w:rPr>
  </w:style>
  <w:style w:type="paragraph" w:customStyle="1" w:styleId="PargrafodaLista1">
    <w:name w:val="Parágrafo da Lista1"/>
    <w:basedOn w:val="Normal"/>
    <w:rsid w:val="00B3601E"/>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2064</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Martins Fonseca</dc:creator>
  <cp:keywords/>
  <dc:description/>
  <cp:lastModifiedBy>Antonio Otavio Fernandes Borges</cp:lastModifiedBy>
  <cp:revision>10</cp:revision>
  <dcterms:created xsi:type="dcterms:W3CDTF">2022-10-10T17:12:00Z</dcterms:created>
  <dcterms:modified xsi:type="dcterms:W3CDTF">2023-10-25T15:35:00Z</dcterms:modified>
</cp:coreProperties>
</file>